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76" w:lineRule="auto"/>
        <w:rPr>
          <w:rFonts w:ascii="Montserrat" w:cs="Montserrat" w:eastAsia="Montserrat" w:hAnsi="Montserrat"/>
          <w:b w:val="1"/>
          <w:bCs w:val="1"/>
          <w:color w:val="71c24d"/>
          <w:sz w:val="36"/>
          <w:szCs w:val="36"/>
        </w:rPr>
      </w:pPr>
      <w:r w:rsidDel="00000000" w:rsidR="00000000" w:rsidRPr="00000000">
        <w:rPr>
          <w:rtl w:val="0"/>
        </w:rPr>
      </w:r>
    </w:p>
    <w:p w:rsidR="00000000" w:rsidDel="00000000" w:rsidP="00000000" w:rsidRDefault="00000000" w:rsidRPr="00000000" w14:paraId="00000002">
      <w:pPr>
        <w:spacing w:after="200" w:line="276" w:lineRule="auto"/>
        <w:rPr>
          <w:sz w:val="24"/>
          <w:szCs w:val="24"/>
        </w:rPr>
      </w:pPr>
      <w:r w:rsidDel="00000000" w:rsidR="00000000" w:rsidRPr="00000000">
        <w:rPr>
          <w:sz w:val="24"/>
          <w:szCs w:val="24"/>
          <w:rtl w:val="0"/>
        </w:rPr>
        <w:t xml:space="preserve">FOR IMMEDIATE RELEASE</w:t>
      </w:r>
    </w:p>
    <w:p w:rsidR="00000000" w:rsidDel="00000000" w:rsidP="00000000" w:rsidRDefault="00000000" w:rsidRPr="00000000" w14:paraId="00000003">
      <w:pPr>
        <w:spacing w:after="0" w:line="276" w:lineRule="auto"/>
        <w:rPr>
          <w:sz w:val="24"/>
          <w:szCs w:val="24"/>
        </w:rPr>
      </w:pPr>
      <w:r w:rsidDel="00000000" w:rsidR="00000000" w:rsidRPr="00000000">
        <w:rPr>
          <w:sz w:val="24"/>
          <w:szCs w:val="24"/>
          <w:rtl w:val="0"/>
        </w:rPr>
        <w:t xml:space="preserve">Media Contact:</w:t>
      </w:r>
    </w:p>
    <w:p w:rsidR="00000000" w:rsidDel="00000000" w:rsidP="00000000" w:rsidRDefault="00000000" w:rsidRPr="00000000" w14:paraId="00000004">
      <w:pPr>
        <w:spacing w:after="0" w:line="276" w:lineRule="auto"/>
        <w:rPr>
          <w:sz w:val="24"/>
          <w:szCs w:val="24"/>
        </w:rPr>
      </w:pPr>
      <w:r w:rsidDel="00000000" w:rsidR="00000000" w:rsidRPr="00000000">
        <w:rPr>
          <w:sz w:val="24"/>
          <w:szCs w:val="24"/>
          <w:rtl w:val="0"/>
        </w:rPr>
        <w:t xml:space="preserve">[Name]</w:t>
      </w:r>
    </w:p>
    <w:p w:rsidR="00000000" w:rsidDel="00000000" w:rsidP="00000000" w:rsidRDefault="00000000" w:rsidRPr="00000000" w14:paraId="00000005">
      <w:pPr>
        <w:spacing w:after="0" w:line="276" w:lineRule="auto"/>
        <w:rPr>
          <w:sz w:val="24"/>
          <w:szCs w:val="24"/>
        </w:rPr>
      </w:pPr>
      <w:r w:rsidDel="00000000" w:rsidR="00000000" w:rsidRPr="00000000">
        <w:rPr>
          <w:sz w:val="24"/>
          <w:szCs w:val="24"/>
          <w:rtl w:val="0"/>
        </w:rPr>
        <w:t xml:space="preserve">[Organization]</w:t>
      </w:r>
    </w:p>
    <w:p w:rsidR="00000000" w:rsidDel="00000000" w:rsidP="00000000" w:rsidRDefault="00000000" w:rsidRPr="00000000" w14:paraId="00000006">
      <w:pPr>
        <w:spacing w:after="0" w:line="276" w:lineRule="auto"/>
        <w:rPr>
          <w:sz w:val="24"/>
          <w:szCs w:val="24"/>
        </w:rPr>
      </w:pPr>
      <w:r w:rsidDel="00000000" w:rsidR="00000000" w:rsidRPr="00000000">
        <w:rPr>
          <w:sz w:val="24"/>
          <w:szCs w:val="24"/>
          <w:rtl w:val="0"/>
        </w:rPr>
        <w:t xml:space="preserve">[Phone]</w:t>
      </w:r>
    </w:p>
    <w:p w:rsidR="00000000" w:rsidDel="00000000" w:rsidP="00000000" w:rsidRDefault="00000000" w:rsidRPr="00000000" w14:paraId="00000007">
      <w:pPr>
        <w:spacing w:after="0" w:line="276" w:lineRule="auto"/>
        <w:rPr>
          <w:sz w:val="24"/>
          <w:szCs w:val="24"/>
        </w:rPr>
      </w:pPr>
      <w:r w:rsidDel="00000000" w:rsidR="00000000" w:rsidRPr="00000000">
        <w:rPr>
          <w:sz w:val="24"/>
          <w:szCs w:val="24"/>
          <w:rtl w:val="0"/>
        </w:rPr>
        <w:t xml:space="preserve">[Email]</w:t>
      </w:r>
    </w:p>
    <w:p w:rsidR="00000000" w:rsidDel="00000000" w:rsidP="00000000" w:rsidRDefault="00000000" w:rsidRPr="00000000" w14:paraId="00000008">
      <w:pPr>
        <w:spacing w:after="200" w:line="276" w:lineRule="auto"/>
        <w:rPr>
          <w:sz w:val="24"/>
          <w:szCs w:val="24"/>
        </w:rPr>
      </w:pPr>
      <w:r w:rsidDel="00000000" w:rsidR="00000000" w:rsidRPr="00000000">
        <w:rPr>
          <w:rtl w:val="0"/>
        </w:rPr>
      </w:r>
    </w:p>
    <w:p w:rsidR="00000000" w:rsidDel="00000000" w:rsidP="00000000" w:rsidRDefault="00000000" w:rsidRPr="00000000" w14:paraId="00000009">
      <w:pPr>
        <w:spacing w:after="200" w:line="276" w:lineRule="auto"/>
        <w:rPr>
          <w:b w:val="1"/>
          <w:bCs w:val="1"/>
          <w:sz w:val="24"/>
          <w:szCs w:val="24"/>
        </w:rPr>
      </w:pPr>
      <w:r w:rsidDel="00000000" w:rsidR="00000000" w:rsidRPr="00000000">
        <w:rPr>
          <w:b w:val="1"/>
          <w:bCs w:val="1"/>
          <w:sz w:val="24"/>
          <w:szCs w:val="24"/>
          <w:rtl w:val="0"/>
        </w:rPr>
        <w:t xml:space="preserve">[City/County Name] Celebrates Florida Redevelopment Week September 14–18, 2026</w:t>
      </w:r>
    </w:p>
    <w:p w:rsidR="00000000" w:rsidDel="00000000" w:rsidP="00000000" w:rsidRDefault="00000000" w:rsidRPr="00000000" w14:paraId="0000000A">
      <w:pPr>
        <w:spacing w:after="200" w:line="276" w:lineRule="auto"/>
        <w:rPr>
          <w:sz w:val="24"/>
          <w:szCs w:val="24"/>
        </w:rPr>
      </w:pPr>
      <w:r w:rsidDel="00000000" w:rsidR="00000000" w:rsidRPr="00000000">
        <w:rPr>
          <w:sz w:val="24"/>
          <w:szCs w:val="24"/>
          <w:rtl w:val="0"/>
        </w:rPr>
        <w:t xml:space="preserve">**[CITY, STATE]** — [City/County/Community Redevelopment Agency] is proud to join communities across the state to celebrate Florida Redevelopment Week, September 14–18, 2026, recognizing the transformative impact of community redevelopment on neighborhoods, downtowns, commercial corridors, and local economies.</w:t>
      </w:r>
    </w:p>
    <w:p w:rsidR="00000000" w:rsidDel="00000000" w:rsidP="00000000" w:rsidRDefault="00000000" w:rsidRPr="00000000" w14:paraId="0000000B">
      <w:pPr>
        <w:spacing w:after="200" w:line="276" w:lineRule="auto"/>
        <w:rPr>
          <w:sz w:val="24"/>
          <w:szCs w:val="24"/>
        </w:rPr>
      </w:pPr>
      <w:r w:rsidDel="00000000" w:rsidR="00000000" w:rsidRPr="00000000">
        <w:rPr>
          <w:sz w:val="24"/>
          <w:szCs w:val="24"/>
          <w:rtl w:val="0"/>
        </w:rPr>
        <w:t xml:space="preserve">Florida Redevelopment Week is a statewide initiative led by the Florida Redevelopment Association to highlight how Community Redevelopment Agencies (CRAs) and redevelopment programs strengthen communities through strategic public investment, economic development, infrastructure improvements, neighborhood revitalization, and partnerships with local businesses and residents.</w:t>
      </w:r>
    </w:p>
    <w:p w:rsidR="00000000" w:rsidDel="00000000" w:rsidP="00000000" w:rsidRDefault="00000000" w:rsidRPr="00000000" w14:paraId="0000000C">
      <w:pPr>
        <w:spacing w:after="200" w:line="276" w:lineRule="auto"/>
        <w:rPr>
          <w:sz w:val="24"/>
          <w:szCs w:val="24"/>
        </w:rPr>
      </w:pPr>
      <w:r w:rsidDel="00000000" w:rsidR="00000000" w:rsidRPr="00000000">
        <w:rPr>
          <w:sz w:val="24"/>
          <w:szCs w:val="24"/>
          <w:rtl w:val="0"/>
        </w:rPr>
        <w:t xml:space="preserve">Throughout the week, communities across Florida will showcase redevelopment projects, recognize community partners, celebrate local successes and educate residents about the lasting benefits of redevelopment initiatives.</w:t>
      </w:r>
    </w:p>
    <w:p w:rsidR="00000000" w:rsidDel="00000000" w:rsidP="00000000" w:rsidRDefault="00000000" w:rsidRPr="00000000" w14:paraId="0000000D">
      <w:pPr>
        <w:spacing w:after="200" w:line="276" w:lineRule="auto"/>
        <w:rPr>
          <w:sz w:val="24"/>
          <w:szCs w:val="24"/>
          <w:highlight w:val="yellow"/>
        </w:rPr>
      </w:pPr>
      <w:r w:rsidDel="00000000" w:rsidR="00000000" w:rsidRPr="00000000">
        <w:rPr>
          <w:sz w:val="24"/>
          <w:szCs w:val="24"/>
          <w:highlight w:val="yellow"/>
          <w:rtl w:val="0"/>
        </w:rPr>
        <w:t xml:space="preserve">"[INSERT QUOTE FROM LOCAL CRA EXECUTIVE DIRECTOR]"</w:t>
      </w:r>
    </w:p>
    <w:p w:rsidR="00000000" w:rsidDel="00000000" w:rsidP="00000000" w:rsidRDefault="00000000" w:rsidRPr="00000000" w14:paraId="0000000E">
      <w:pPr>
        <w:spacing w:after="200" w:line="276" w:lineRule="auto"/>
        <w:rPr>
          <w:sz w:val="24"/>
          <w:szCs w:val="24"/>
        </w:rPr>
      </w:pPr>
      <w:r w:rsidDel="00000000" w:rsidR="00000000" w:rsidRPr="00000000">
        <w:rPr>
          <w:sz w:val="24"/>
          <w:szCs w:val="24"/>
          <w:rtl w:val="0"/>
        </w:rPr>
        <w:t xml:space="preserve">Community redevelopment efforts help attract private investment, support local businesses, improve public spaces, expand housing opportunities and create vibrant places where residents and visitors can live, work and thrive.</w:t>
      </w:r>
    </w:p>
    <w:p w:rsidR="00000000" w:rsidDel="00000000" w:rsidP="00000000" w:rsidRDefault="00000000" w:rsidRPr="00000000" w14:paraId="0000000F">
      <w:pPr>
        <w:spacing w:after="200" w:line="276" w:lineRule="auto"/>
        <w:rPr>
          <w:sz w:val="24"/>
          <w:szCs w:val="24"/>
        </w:rPr>
      </w:pPr>
      <w:r w:rsidDel="00000000" w:rsidR="00000000" w:rsidRPr="00000000">
        <w:rPr>
          <w:sz w:val="24"/>
          <w:szCs w:val="24"/>
          <w:rtl w:val="0"/>
        </w:rPr>
        <w:t xml:space="preserve">Residents are encouraged to participate in Florida Redevelopment Week activities and learn more about redevelopment projects happening throughout the community.</w:t>
      </w:r>
    </w:p>
    <w:p w:rsidR="00000000" w:rsidDel="00000000" w:rsidP="00000000" w:rsidRDefault="00000000" w:rsidRPr="00000000" w14:paraId="00000010">
      <w:pPr>
        <w:spacing w:after="200" w:line="276" w:lineRule="auto"/>
        <w:rPr>
          <w:sz w:val="24"/>
          <w:szCs w:val="24"/>
        </w:rPr>
      </w:pPr>
      <w:r w:rsidDel="00000000" w:rsidR="00000000" w:rsidRPr="00000000">
        <w:rPr>
          <w:sz w:val="24"/>
          <w:szCs w:val="24"/>
          <w:rtl w:val="0"/>
        </w:rPr>
        <w:t xml:space="preserve">For more information about local redevelopment initiatives, visit [website].</w:t>
      </w:r>
    </w:p>
    <w:p w:rsidR="00000000" w:rsidDel="00000000" w:rsidP="00000000" w:rsidRDefault="00000000" w:rsidRPr="00000000" w14:paraId="00000011">
      <w:pPr>
        <w:spacing w:after="200" w:line="276" w:lineRule="auto"/>
        <w:rPr>
          <w:sz w:val="24"/>
          <w:szCs w:val="24"/>
        </w:rPr>
      </w:pPr>
      <w:r w:rsidDel="00000000" w:rsidR="00000000" w:rsidRPr="00000000">
        <w:rPr>
          <w:b w:val="1"/>
          <w:bCs w:val="1"/>
          <w:sz w:val="24"/>
          <w:szCs w:val="24"/>
          <w:rtl w:val="0"/>
        </w:rPr>
        <w:t xml:space="preserve">About the Florida Redevelopment Association</w:t>
      </w:r>
      <w:r w:rsidDel="00000000" w:rsidR="00000000" w:rsidRPr="00000000">
        <w:rPr>
          <w:rtl w:val="0"/>
        </w:rPr>
      </w:r>
    </w:p>
    <w:p w:rsidR="00000000" w:rsidDel="00000000" w:rsidP="00000000" w:rsidRDefault="00000000" w:rsidRPr="00000000" w14:paraId="00000012">
      <w:pPr>
        <w:spacing w:after="200" w:line="276" w:lineRule="auto"/>
        <w:rPr/>
      </w:pPr>
      <w:r w:rsidDel="00000000" w:rsidR="00000000" w:rsidRPr="00000000">
        <w:rPr>
          <w:sz w:val="24"/>
          <w:szCs w:val="24"/>
          <w:rtl w:val="0"/>
        </w:rPr>
        <w:t xml:space="preserve">The Florida Redevelopment Association (FRA) is a statewide organization dedicated to advancing community redevelopment through education, collaboration, and advocacy. The FRA supports Community Redevelopment Agencies and redevelopment professionals working to strengthen Florida's communities through responsible, innovative redevelopment practices. Learn more at </w:t>
      </w:r>
      <w:hyperlink r:id="rId6">
        <w:r w:rsidDel="00000000" w:rsidR="00000000" w:rsidRPr="00000000">
          <w:rPr>
            <w:color w:val="1155cc"/>
            <w:sz w:val="24"/>
            <w:szCs w:val="24"/>
            <w:u w:val="single"/>
            <w:rtl w:val="0"/>
          </w:rPr>
          <w:t xml:space="preserve">https://redevelopment.net</w:t>
        </w:r>
      </w:hyperlink>
      <w:r w:rsidDel="00000000" w:rsidR="00000000" w:rsidRPr="00000000">
        <w:rPr>
          <w:rtl w:val="0"/>
        </w:rPr>
        <w:t xml:space="preserve">.</w:t>
      </w: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shd w:fill="ffffff" w:val="clea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development.net/"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