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541" w:rsidRPr="00734626" w:rsidRDefault="009F6541" w:rsidP="009F6541">
      <w:pPr>
        <w:rPr>
          <w:rFonts w:ascii="Arial" w:hAnsi="Arial" w:cs="Arial"/>
          <w:b/>
          <w:i/>
        </w:rPr>
      </w:pPr>
      <w:r w:rsidRPr="00734626">
        <w:rPr>
          <w:rFonts w:ascii="Arial" w:hAnsi="Arial" w:cs="Arial"/>
          <w:b/>
          <w:i/>
        </w:rPr>
        <w:t xml:space="preserve">Job Title:  </w:t>
      </w:r>
      <w:bookmarkStart w:id="0" w:name="EXECUTIVE_DIRECTOR_CCRA"/>
      <w:bookmarkEnd w:id="0"/>
      <w:r w:rsidR="007B7C3D">
        <w:rPr>
          <w:rFonts w:ascii="Arial" w:hAnsi="Arial" w:cs="Arial"/>
          <w:b/>
          <w:i/>
        </w:rPr>
        <w:t xml:space="preserve">Community Redevelopment Agency </w:t>
      </w:r>
      <w:r w:rsidR="00AC1D3D">
        <w:rPr>
          <w:rFonts w:ascii="Arial" w:hAnsi="Arial" w:cs="Arial"/>
          <w:b/>
          <w:i/>
        </w:rPr>
        <w:t xml:space="preserve">(CRA) </w:t>
      </w:r>
      <w:r w:rsidR="007B7C3D">
        <w:rPr>
          <w:rFonts w:ascii="Arial" w:hAnsi="Arial" w:cs="Arial"/>
          <w:b/>
          <w:i/>
        </w:rPr>
        <w:t>Manager</w:t>
      </w:r>
    </w:p>
    <w:p w:rsidR="009F6541" w:rsidRPr="00734626" w:rsidRDefault="009F6541" w:rsidP="009F6541">
      <w:pPr>
        <w:rPr>
          <w:rFonts w:ascii="Arial" w:hAnsi="Arial" w:cs="Arial"/>
        </w:rPr>
      </w:pPr>
    </w:p>
    <w:p w:rsidR="009F6541" w:rsidRPr="00734626" w:rsidRDefault="009F6541" w:rsidP="009F6541">
      <w:r w:rsidRPr="00734626">
        <w:rPr>
          <w:b/>
        </w:rPr>
        <w:t>Date prepared:</w:t>
      </w:r>
      <w:r w:rsidRPr="00734626">
        <w:t xml:space="preserve">  </w:t>
      </w:r>
      <w:r w:rsidRPr="00734626">
        <w:tab/>
      </w:r>
      <w:r w:rsidRPr="00734626">
        <w:tab/>
      </w:r>
      <w:r w:rsidR="00AC1D3D">
        <w:t>March 25, 2022</w:t>
      </w:r>
    </w:p>
    <w:p w:rsidR="009F6541" w:rsidRPr="00734626" w:rsidRDefault="009F6541" w:rsidP="009F6541">
      <w:pPr>
        <w:rPr>
          <w:b/>
        </w:rPr>
      </w:pPr>
    </w:p>
    <w:p w:rsidR="009F6541" w:rsidRPr="00734626" w:rsidRDefault="009F6541" w:rsidP="009F6541">
      <w:pPr>
        <w:rPr>
          <w:b/>
        </w:rPr>
      </w:pPr>
      <w:r w:rsidRPr="00734626">
        <w:rPr>
          <w:b/>
        </w:rPr>
        <w:t xml:space="preserve">Department/Location:  </w:t>
      </w:r>
      <w:r w:rsidRPr="00734626">
        <w:rPr>
          <w:b/>
        </w:rPr>
        <w:tab/>
      </w:r>
      <w:r w:rsidR="007B7C3D">
        <w:t>Community Redevelopment Agency</w:t>
      </w:r>
      <w:r w:rsidR="00AC1D3D">
        <w:t xml:space="preserve"> (CRA)</w:t>
      </w:r>
      <w:r w:rsidR="00ED5EAA" w:rsidRPr="00734626">
        <w:t xml:space="preserve"> </w:t>
      </w:r>
    </w:p>
    <w:p w:rsidR="00ED5EAA" w:rsidRPr="00734626" w:rsidRDefault="00ED5EAA" w:rsidP="009F6541">
      <w:pPr>
        <w:rPr>
          <w:b/>
        </w:rPr>
      </w:pPr>
    </w:p>
    <w:p w:rsidR="005F643B" w:rsidRDefault="005F643B" w:rsidP="009F6541">
      <w:r>
        <w:rPr>
          <w:b/>
        </w:rPr>
        <w:t>Bargaining Unit:</w:t>
      </w:r>
      <w:r>
        <w:rPr>
          <w:b/>
        </w:rPr>
        <w:tab/>
      </w:r>
      <w:r>
        <w:rPr>
          <w:b/>
        </w:rPr>
        <w:tab/>
      </w:r>
      <w:r w:rsidRPr="005F643B">
        <w:t>None</w:t>
      </w:r>
    </w:p>
    <w:p w:rsidR="005F643B" w:rsidRDefault="005F643B" w:rsidP="009F6541">
      <w:pPr>
        <w:rPr>
          <w:b/>
        </w:rPr>
      </w:pPr>
    </w:p>
    <w:p w:rsidR="005F643B" w:rsidRPr="005F643B" w:rsidRDefault="005F643B" w:rsidP="005F643B">
      <w:pPr>
        <w:ind w:left="2880" w:hanging="2880"/>
      </w:pPr>
      <w:r>
        <w:rPr>
          <w:b/>
        </w:rPr>
        <w:t>Classification:</w:t>
      </w:r>
      <w:r>
        <w:rPr>
          <w:b/>
        </w:rPr>
        <w:tab/>
      </w:r>
      <w:r w:rsidRPr="005F643B">
        <w:t xml:space="preserve">Essential:  This position is an Essential classification and will require employee to report to duty after a hurricane or emergency. </w:t>
      </w:r>
    </w:p>
    <w:p w:rsidR="005F643B" w:rsidRDefault="005F643B" w:rsidP="009F6541">
      <w:pPr>
        <w:rPr>
          <w:b/>
        </w:rPr>
      </w:pPr>
    </w:p>
    <w:p w:rsidR="009F6541" w:rsidRPr="00734626" w:rsidRDefault="009F6541" w:rsidP="009F6541">
      <w:r w:rsidRPr="00734626">
        <w:rPr>
          <w:b/>
        </w:rPr>
        <w:t xml:space="preserve">FLSA Status:  </w:t>
      </w:r>
      <w:r w:rsidRPr="00734626">
        <w:rPr>
          <w:b/>
        </w:rPr>
        <w:tab/>
      </w:r>
      <w:r w:rsidRPr="00734626">
        <w:rPr>
          <w:b/>
        </w:rPr>
        <w:tab/>
      </w:r>
      <w:r w:rsidRPr="00734626">
        <w:t>Exempt</w:t>
      </w:r>
    </w:p>
    <w:p w:rsidR="009F6541" w:rsidRPr="00734626" w:rsidRDefault="009F6541" w:rsidP="009F6541">
      <w:pPr>
        <w:rPr>
          <w:b/>
        </w:rPr>
      </w:pPr>
    </w:p>
    <w:p w:rsidR="009F6541" w:rsidRPr="00734626" w:rsidRDefault="009F6541" w:rsidP="009F6541">
      <w:r w:rsidRPr="00734626">
        <w:rPr>
          <w:b/>
        </w:rPr>
        <w:t xml:space="preserve">Supervision Exercised:  </w:t>
      </w:r>
      <w:r w:rsidRPr="00734626">
        <w:rPr>
          <w:b/>
        </w:rPr>
        <w:tab/>
      </w:r>
      <w:r w:rsidR="00394300" w:rsidRPr="00246C52">
        <w:t xml:space="preserve">Supervision </w:t>
      </w:r>
      <w:r w:rsidR="00AC1D3D">
        <w:t>may be</w:t>
      </w:r>
      <w:r w:rsidR="00AC1D3D" w:rsidRPr="00246C52">
        <w:t xml:space="preserve"> </w:t>
      </w:r>
      <w:r w:rsidR="00394300" w:rsidRPr="00246C52">
        <w:t>ex</w:t>
      </w:r>
      <w:r w:rsidR="00246C52" w:rsidRPr="00246C52">
        <w:t>ercised over</w:t>
      </w:r>
      <w:r w:rsidR="00246C52">
        <w:rPr>
          <w:b/>
        </w:rPr>
        <w:t xml:space="preserve"> </w:t>
      </w:r>
      <w:r w:rsidR="00AC1D3D">
        <w:t xml:space="preserve">CRA </w:t>
      </w:r>
      <w:r w:rsidR="00246C52">
        <w:t>personnel</w:t>
      </w:r>
      <w:r w:rsidR="00AC1D3D">
        <w:t xml:space="preserve">. </w:t>
      </w:r>
    </w:p>
    <w:p w:rsidR="009F6541" w:rsidRPr="00734626" w:rsidRDefault="009F6541" w:rsidP="009F6541">
      <w:pPr>
        <w:rPr>
          <w:b/>
        </w:rPr>
      </w:pPr>
    </w:p>
    <w:p w:rsidR="009F6541" w:rsidRPr="00734626" w:rsidRDefault="009F6541" w:rsidP="009F6541">
      <w:r w:rsidRPr="00734626">
        <w:rPr>
          <w:b/>
        </w:rPr>
        <w:t xml:space="preserve">Supervision Received:  </w:t>
      </w:r>
      <w:r w:rsidRPr="00734626">
        <w:rPr>
          <w:b/>
        </w:rPr>
        <w:tab/>
      </w:r>
      <w:r w:rsidR="00AC1D3D">
        <w:t>CRA Executive</w:t>
      </w:r>
      <w:r w:rsidR="007B7C3D">
        <w:t xml:space="preserve"> Director</w:t>
      </w:r>
    </w:p>
    <w:p w:rsidR="009F6541" w:rsidRPr="009F6541" w:rsidRDefault="009F6541" w:rsidP="009F6541"/>
    <w:p w:rsidR="009F6541" w:rsidRPr="00844068" w:rsidRDefault="009F6541" w:rsidP="00055D09">
      <w:pPr>
        <w:jc w:val="both"/>
      </w:pPr>
      <w:r w:rsidRPr="009F6541">
        <w:rPr>
          <w:b/>
        </w:rPr>
        <w:t xml:space="preserve">General Purpose of the Position:  </w:t>
      </w:r>
      <w:r w:rsidR="00844068" w:rsidRPr="00844068">
        <w:t xml:space="preserve">Under general direction, </w:t>
      </w:r>
      <w:r w:rsidR="00AC1D3D">
        <w:t>the CRA Manager develops, administers, and implements CRA programs, projects and activities</w:t>
      </w:r>
      <w:r w:rsidR="00844068" w:rsidRPr="00844068">
        <w:t xml:space="preserve">.  Assists to varying degrees in policy making, project management, budgeting, planning, and public relations.  </w:t>
      </w:r>
    </w:p>
    <w:p w:rsidR="009F6541" w:rsidRPr="009F6541" w:rsidRDefault="009F6541" w:rsidP="009F6541"/>
    <w:p w:rsidR="009F6541" w:rsidRPr="009F6541" w:rsidRDefault="009F6541" w:rsidP="009F6541">
      <w:pPr>
        <w:rPr>
          <w:b/>
        </w:rPr>
      </w:pPr>
      <w:r w:rsidRPr="009F6541">
        <w:rPr>
          <w:b/>
        </w:rPr>
        <w:t>Essential duties and Responsibilities:</w:t>
      </w:r>
    </w:p>
    <w:p w:rsidR="00D04531" w:rsidRDefault="00D04531" w:rsidP="001160B1">
      <w:pPr>
        <w:numPr>
          <w:ilvl w:val="0"/>
          <w:numId w:val="41"/>
        </w:numPr>
        <w:contextualSpacing/>
        <w:jc w:val="both"/>
        <w:rPr>
          <w:rFonts w:eastAsia="Calibri"/>
        </w:rPr>
      </w:pPr>
      <w:r>
        <w:rPr>
          <w:rFonts w:eastAsia="Calibri"/>
        </w:rPr>
        <w:t xml:space="preserve">Coordinates implementation of </w:t>
      </w:r>
      <w:r w:rsidR="00D33324">
        <w:rPr>
          <w:rFonts w:eastAsia="Calibri"/>
        </w:rPr>
        <w:t>re</w:t>
      </w:r>
      <w:r>
        <w:rPr>
          <w:rFonts w:eastAsia="Calibri"/>
        </w:rPr>
        <w:t xml:space="preserve">development </w:t>
      </w:r>
      <w:r w:rsidR="004C763C">
        <w:rPr>
          <w:rFonts w:eastAsia="Calibri"/>
        </w:rPr>
        <w:t xml:space="preserve">projects and </w:t>
      </w:r>
      <w:r>
        <w:rPr>
          <w:rFonts w:eastAsia="Calibri"/>
        </w:rPr>
        <w:t>activities with City staff, other government agencies and the private sector.</w:t>
      </w:r>
    </w:p>
    <w:p w:rsidR="004B21B1" w:rsidRPr="001B0A3E" w:rsidRDefault="001160B1" w:rsidP="001160B1">
      <w:pPr>
        <w:numPr>
          <w:ilvl w:val="0"/>
          <w:numId w:val="41"/>
        </w:numPr>
        <w:contextualSpacing/>
        <w:jc w:val="both"/>
        <w:rPr>
          <w:rFonts w:eastAsia="Calibri"/>
        </w:rPr>
      </w:pPr>
      <w:r w:rsidRPr="001B0A3E">
        <w:rPr>
          <w:rFonts w:eastAsia="Calibri"/>
        </w:rPr>
        <w:t>Represent</w:t>
      </w:r>
      <w:r w:rsidR="001B0A3E" w:rsidRPr="001B0A3E">
        <w:rPr>
          <w:rFonts w:eastAsia="Calibri"/>
        </w:rPr>
        <w:t>s</w:t>
      </w:r>
      <w:r w:rsidRPr="001B0A3E">
        <w:rPr>
          <w:rFonts w:eastAsia="Calibri"/>
        </w:rPr>
        <w:t xml:space="preserve"> the City’s CRA at various meetings and functions</w:t>
      </w:r>
      <w:r w:rsidR="004C763C">
        <w:rPr>
          <w:rFonts w:eastAsia="Calibri"/>
        </w:rPr>
        <w:t xml:space="preserve"> and makes presentations</w:t>
      </w:r>
      <w:r w:rsidRPr="001B0A3E">
        <w:rPr>
          <w:rFonts w:eastAsia="Calibri"/>
        </w:rPr>
        <w:t xml:space="preserve">.  </w:t>
      </w:r>
    </w:p>
    <w:p w:rsidR="00AC1D3D" w:rsidRPr="001B0A3E" w:rsidRDefault="00AC1D3D" w:rsidP="001160B1">
      <w:pPr>
        <w:numPr>
          <w:ilvl w:val="0"/>
          <w:numId w:val="41"/>
        </w:numPr>
        <w:contextualSpacing/>
        <w:jc w:val="both"/>
        <w:rPr>
          <w:rFonts w:eastAsia="Calibri"/>
        </w:rPr>
      </w:pPr>
      <w:r w:rsidRPr="001B0A3E">
        <w:rPr>
          <w:rFonts w:eastAsia="Calibri"/>
        </w:rPr>
        <w:t>Serves as staff liaison with CRA Advisory Boards, coordinates their meetings and keeps accurate and timely records (minutes, agendas, etc.)</w:t>
      </w:r>
    </w:p>
    <w:p w:rsidR="00D33324" w:rsidRPr="001B0A3E" w:rsidRDefault="00D33324" w:rsidP="00D33324">
      <w:pPr>
        <w:numPr>
          <w:ilvl w:val="0"/>
          <w:numId w:val="41"/>
        </w:numPr>
        <w:contextualSpacing/>
        <w:jc w:val="both"/>
        <w:rPr>
          <w:rFonts w:eastAsia="Calibri"/>
        </w:rPr>
      </w:pPr>
      <w:r>
        <w:rPr>
          <w:rFonts w:eastAsia="Calibri"/>
        </w:rPr>
        <w:t>Markets the CRA’s programs to businesses, community partners, and other potential stakeholders.</w:t>
      </w:r>
    </w:p>
    <w:p w:rsidR="00D04531" w:rsidRDefault="00D04531" w:rsidP="00D04531">
      <w:pPr>
        <w:numPr>
          <w:ilvl w:val="0"/>
          <w:numId w:val="41"/>
        </w:numPr>
        <w:contextualSpacing/>
        <w:jc w:val="both"/>
        <w:rPr>
          <w:rFonts w:eastAsia="Calibri"/>
        </w:rPr>
      </w:pPr>
      <w:r w:rsidRPr="001B0A3E">
        <w:rPr>
          <w:rFonts w:eastAsia="Calibri"/>
        </w:rPr>
        <w:t>Creates and maintains effective working relationships with the business community, developers, property owners, realtors, advisory boards, community organizations</w:t>
      </w:r>
      <w:r>
        <w:rPr>
          <w:rFonts w:eastAsia="Calibri"/>
        </w:rPr>
        <w:t>,</w:t>
      </w:r>
      <w:r w:rsidRPr="001B0A3E">
        <w:rPr>
          <w:rFonts w:eastAsia="Calibri"/>
        </w:rPr>
        <w:t xml:space="preserve"> and citizens.</w:t>
      </w:r>
    </w:p>
    <w:p w:rsidR="005C5BBB" w:rsidRDefault="005C5BBB" w:rsidP="00D04531">
      <w:pPr>
        <w:numPr>
          <w:ilvl w:val="0"/>
          <w:numId w:val="41"/>
        </w:numPr>
        <w:contextualSpacing/>
        <w:jc w:val="both"/>
        <w:rPr>
          <w:rFonts w:eastAsia="Calibri"/>
        </w:rPr>
      </w:pPr>
      <w:r>
        <w:rPr>
          <w:rFonts w:eastAsia="Calibri"/>
        </w:rPr>
        <w:t>Presents data, trends, research, and analysis in a variety of formats, including reports, maps, charts, graphics, dashboards, and interactive tools.</w:t>
      </w:r>
    </w:p>
    <w:p w:rsidR="005C5BBB" w:rsidRDefault="005C5BBB" w:rsidP="00D04531">
      <w:pPr>
        <w:numPr>
          <w:ilvl w:val="0"/>
          <w:numId w:val="41"/>
        </w:numPr>
        <w:contextualSpacing/>
        <w:jc w:val="both"/>
        <w:rPr>
          <w:rFonts w:eastAsia="Calibri"/>
        </w:rPr>
      </w:pPr>
      <w:r>
        <w:rPr>
          <w:rFonts w:eastAsia="Calibri"/>
        </w:rPr>
        <w:t>Researches and applies for grants and awards.</w:t>
      </w:r>
    </w:p>
    <w:p w:rsidR="004C763C" w:rsidRPr="001B0A3E" w:rsidRDefault="004C763C" w:rsidP="004C763C">
      <w:pPr>
        <w:numPr>
          <w:ilvl w:val="0"/>
          <w:numId w:val="41"/>
        </w:numPr>
        <w:contextualSpacing/>
        <w:jc w:val="both"/>
        <w:rPr>
          <w:rFonts w:eastAsia="Calibri"/>
        </w:rPr>
      </w:pPr>
      <w:r>
        <w:rPr>
          <w:rFonts w:eastAsia="Calibri"/>
        </w:rPr>
        <w:t>Assists new, expanding, and current businesses.</w:t>
      </w:r>
    </w:p>
    <w:p w:rsidR="005C5BBB" w:rsidRDefault="005C5BBB" w:rsidP="00055D09">
      <w:pPr>
        <w:numPr>
          <w:ilvl w:val="0"/>
          <w:numId w:val="41"/>
        </w:numPr>
        <w:contextualSpacing/>
        <w:jc w:val="both"/>
        <w:rPr>
          <w:rFonts w:eastAsia="Calibri"/>
        </w:rPr>
      </w:pPr>
      <w:r>
        <w:rPr>
          <w:rFonts w:eastAsia="Calibri"/>
        </w:rPr>
        <w:t>Represents the CRA in the City’s Development Review Committee.</w:t>
      </w:r>
    </w:p>
    <w:p w:rsidR="00D33324" w:rsidRDefault="005C5BBB" w:rsidP="00055D09">
      <w:pPr>
        <w:numPr>
          <w:ilvl w:val="0"/>
          <w:numId w:val="41"/>
        </w:numPr>
        <w:contextualSpacing/>
        <w:jc w:val="both"/>
        <w:rPr>
          <w:rFonts w:eastAsia="Calibri"/>
        </w:rPr>
      </w:pPr>
      <w:r w:rsidRPr="00D33324">
        <w:rPr>
          <w:rFonts w:eastAsia="Calibri"/>
        </w:rPr>
        <w:t>Identifies infrastructure and capital planning needs and manages projects</w:t>
      </w:r>
      <w:r w:rsidR="00D33324">
        <w:rPr>
          <w:rFonts w:eastAsia="Calibri"/>
        </w:rPr>
        <w:t>.</w:t>
      </w:r>
    </w:p>
    <w:p w:rsidR="005C5BBB" w:rsidRPr="00D33324" w:rsidRDefault="005C5BBB" w:rsidP="00055D09">
      <w:pPr>
        <w:numPr>
          <w:ilvl w:val="0"/>
          <w:numId w:val="41"/>
        </w:numPr>
        <w:contextualSpacing/>
        <w:jc w:val="both"/>
        <w:rPr>
          <w:rFonts w:eastAsia="Calibri"/>
        </w:rPr>
      </w:pPr>
      <w:r w:rsidRPr="00D33324">
        <w:rPr>
          <w:rFonts w:eastAsia="Calibri"/>
        </w:rPr>
        <w:t>Administers contracts and other agreements.</w:t>
      </w:r>
    </w:p>
    <w:p w:rsidR="00DA0B0F" w:rsidRPr="00D04531" w:rsidRDefault="00C473E8" w:rsidP="00055D09">
      <w:pPr>
        <w:numPr>
          <w:ilvl w:val="0"/>
          <w:numId w:val="41"/>
        </w:numPr>
        <w:contextualSpacing/>
        <w:jc w:val="both"/>
        <w:rPr>
          <w:rFonts w:eastAsia="Calibri"/>
        </w:rPr>
      </w:pPr>
      <w:r w:rsidRPr="00D04531">
        <w:rPr>
          <w:rFonts w:eastAsia="Calibri"/>
        </w:rPr>
        <w:t>Assist</w:t>
      </w:r>
      <w:r w:rsidR="00826EC5" w:rsidRPr="00D04531">
        <w:rPr>
          <w:rFonts w:eastAsia="Calibri"/>
        </w:rPr>
        <w:t>s</w:t>
      </w:r>
      <w:r w:rsidRPr="00D04531">
        <w:rPr>
          <w:rFonts w:eastAsia="Calibri"/>
        </w:rPr>
        <w:t xml:space="preserve"> in the preparation of </w:t>
      </w:r>
      <w:r w:rsidR="00D04531">
        <w:rPr>
          <w:rFonts w:eastAsia="Calibri"/>
        </w:rPr>
        <w:t>agenda items.</w:t>
      </w:r>
    </w:p>
    <w:p w:rsidR="003129F4" w:rsidRPr="001B0A3E" w:rsidRDefault="003129F4" w:rsidP="00055D09">
      <w:pPr>
        <w:numPr>
          <w:ilvl w:val="0"/>
          <w:numId w:val="41"/>
        </w:numPr>
        <w:contextualSpacing/>
        <w:jc w:val="both"/>
        <w:rPr>
          <w:rFonts w:eastAsia="Calibri"/>
        </w:rPr>
      </w:pPr>
      <w:r w:rsidRPr="001B0A3E">
        <w:rPr>
          <w:rFonts w:eastAsia="Calibri"/>
        </w:rPr>
        <w:t>Assists in the preparation, coordination, and evaluation of requests for proposals (RFPs) for projects</w:t>
      </w:r>
      <w:r w:rsidR="00D04531">
        <w:rPr>
          <w:rFonts w:eastAsia="Calibri"/>
        </w:rPr>
        <w:t>.</w:t>
      </w:r>
    </w:p>
    <w:p w:rsidR="00826EC5" w:rsidRPr="001B0A3E" w:rsidRDefault="00D33324" w:rsidP="00826EC5">
      <w:pPr>
        <w:numPr>
          <w:ilvl w:val="0"/>
          <w:numId w:val="41"/>
        </w:numPr>
        <w:contextualSpacing/>
        <w:jc w:val="both"/>
        <w:rPr>
          <w:rFonts w:eastAsia="Calibri"/>
        </w:rPr>
      </w:pPr>
      <w:r>
        <w:rPr>
          <w:rFonts w:eastAsia="Calibri"/>
        </w:rPr>
        <w:t>Assists in the preparation of</w:t>
      </w:r>
      <w:r w:rsidR="00826EC5" w:rsidRPr="001B0A3E">
        <w:rPr>
          <w:rFonts w:eastAsia="Calibri"/>
        </w:rPr>
        <w:t xml:space="preserve"> the CRA Annual Report, and other reports as required. </w:t>
      </w:r>
    </w:p>
    <w:p w:rsidR="00826EC5" w:rsidRPr="001B0A3E" w:rsidRDefault="003129F4" w:rsidP="00055D09">
      <w:pPr>
        <w:numPr>
          <w:ilvl w:val="0"/>
          <w:numId w:val="41"/>
        </w:numPr>
        <w:contextualSpacing/>
        <w:jc w:val="both"/>
        <w:rPr>
          <w:rFonts w:eastAsia="Calibri"/>
        </w:rPr>
      </w:pPr>
      <w:r w:rsidRPr="001B0A3E">
        <w:rPr>
          <w:rFonts w:eastAsia="Calibri"/>
        </w:rPr>
        <w:t>Prepare</w:t>
      </w:r>
      <w:r w:rsidR="00826EC5" w:rsidRPr="001B0A3E">
        <w:rPr>
          <w:rFonts w:eastAsia="Calibri"/>
        </w:rPr>
        <w:t>s</w:t>
      </w:r>
      <w:r w:rsidRPr="001B0A3E">
        <w:rPr>
          <w:rFonts w:eastAsia="Calibri"/>
        </w:rPr>
        <w:t xml:space="preserve"> written materials such as press releases, speaking points, contracts, a</w:t>
      </w:r>
      <w:r w:rsidR="00D04531">
        <w:rPr>
          <w:rFonts w:eastAsia="Calibri"/>
        </w:rPr>
        <w:t>n</w:t>
      </w:r>
      <w:r w:rsidRPr="001B0A3E">
        <w:rPr>
          <w:rFonts w:eastAsia="Calibri"/>
        </w:rPr>
        <w:t>d brochures on an as-needed basis.</w:t>
      </w:r>
    </w:p>
    <w:p w:rsidR="00501DF8" w:rsidRPr="001B0A3E" w:rsidRDefault="00501DF8" w:rsidP="00055D09">
      <w:pPr>
        <w:numPr>
          <w:ilvl w:val="0"/>
          <w:numId w:val="41"/>
        </w:numPr>
        <w:contextualSpacing/>
        <w:jc w:val="both"/>
        <w:rPr>
          <w:rFonts w:eastAsia="Calibri"/>
        </w:rPr>
      </w:pPr>
      <w:r w:rsidRPr="001B0A3E">
        <w:rPr>
          <w:rFonts w:eastAsia="Calibri"/>
        </w:rPr>
        <w:t>Ensures that plans are carried out in accordance with City ordinances, applicable federal, county and state laws, and approved redevelopment</w:t>
      </w:r>
      <w:r w:rsidR="00D33324">
        <w:rPr>
          <w:rFonts w:eastAsia="Calibri"/>
        </w:rPr>
        <w:t xml:space="preserve"> </w:t>
      </w:r>
      <w:r w:rsidRPr="001B0A3E">
        <w:rPr>
          <w:rFonts w:eastAsia="Calibri"/>
        </w:rPr>
        <w:t xml:space="preserve">plans. </w:t>
      </w:r>
    </w:p>
    <w:p w:rsidR="00826EC5" w:rsidRPr="001B0A3E" w:rsidRDefault="00826EC5" w:rsidP="00055D09">
      <w:pPr>
        <w:numPr>
          <w:ilvl w:val="0"/>
          <w:numId w:val="41"/>
        </w:numPr>
        <w:contextualSpacing/>
        <w:jc w:val="both"/>
        <w:rPr>
          <w:rFonts w:eastAsia="Calibri"/>
        </w:rPr>
      </w:pPr>
      <w:r w:rsidRPr="001B0A3E">
        <w:rPr>
          <w:rFonts w:eastAsia="Calibri"/>
        </w:rPr>
        <w:t>Assists in capital project planning and the preparation of the annual budget</w:t>
      </w:r>
      <w:r w:rsidR="00D33324">
        <w:rPr>
          <w:rFonts w:eastAsia="Calibri"/>
        </w:rPr>
        <w:t xml:space="preserve"> and</w:t>
      </w:r>
      <w:r w:rsidRPr="001B0A3E">
        <w:rPr>
          <w:rFonts w:eastAsia="Calibri"/>
        </w:rPr>
        <w:t xml:space="preserve"> evaluates funding requests by other agencies or organizations.</w:t>
      </w:r>
    </w:p>
    <w:p w:rsidR="004C763C" w:rsidRDefault="004C763C" w:rsidP="00055D09">
      <w:pPr>
        <w:numPr>
          <w:ilvl w:val="0"/>
          <w:numId w:val="41"/>
        </w:numPr>
        <w:contextualSpacing/>
        <w:jc w:val="both"/>
        <w:rPr>
          <w:rFonts w:eastAsia="Calibri"/>
        </w:rPr>
      </w:pPr>
      <w:r w:rsidRPr="004C763C">
        <w:rPr>
          <w:rFonts w:eastAsia="Calibri"/>
        </w:rPr>
        <w:t>May s</w:t>
      </w:r>
      <w:r w:rsidR="00D0685A" w:rsidRPr="004C763C">
        <w:rPr>
          <w:rFonts w:eastAsia="Calibri"/>
        </w:rPr>
        <w:t>upervise</w:t>
      </w:r>
      <w:r>
        <w:rPr>
          <w:rFonts w:eastAsia="Calibri"/>
        </w:rPr>
        <w:t xml:space="preserve"> </w:t>
      </w:r>
      <w:r w:rsidR="00D0685A" w:rsidRPr="004C763C">
        <w:rPr>
          <w:rFonts w:eastAsia="Calibri"/>
        </w:rPr>
        <w:t>assigned staff</w:t>
      </w:r>
      <w:r>
        <w:rPr>
          <w:rFonts w:eastAsia="Calibri"/>
        </w:rPr>
        <w:t>,</w:t>
      </w:r>
      <w:r w:rsidR="00D0685A" w:rsidRPr="004C763C">
        <w:rPr>
          <w:rFonts w:eastAsia="Calibri"/>
        </w:rPr>
        <w:t xml:space="preserve"> handle employees</w:t>
      </w:r>
      <w:r>
        <w:rPr>
          <w:rFonts w:eastAsia="Calibri"/>
        </w:rPr>
        <w:t>’</w:t>
      </w:r>
      <w:r w:rsidR="00D0685A" w:rsidRPr="004C763C">
        <w:rPr>
          <w:rFonts w:eastAsia="Calibri"/>
        </w:rPr>
        <w:t xml:space="preserve"> concerns and problems; direct work; counsel and discipline staff; complete employee performance appraisals</w:t>
      </w:r>
    </w:p>
    <w:p w:rsidR="001B0A3E" w:rsidRPr="004C763C" w:rsidRDefault="001B0A3E" w:rsidP="00055D09">
      <w:pPr>
        <w:numPr>
          <w:ilvl w:val="0"/>
          <w:numId w:val="41"/>
        </w:numPr>
        <w:contextualSpacing/>
        <w:jc w:val="both"/>
        <w:rPr>
          <w:rFonts w:eastAsia="Calibri"/>
        </w:rPr>
      </w:pPr>
      <w:r w:rsidRPr="004C763C">
        <w:rPr>
          <w:rFonts w:eastAsia="Calibri"/>
        </w:rPr>
        <w:t>Coordinates special events.</w:t>
      </w:r>
    </w:p>
    <w:p w:rsidR="00D0685A" w:rsidRPr="001B0A3E" w:rsidRDefault="00D0685A" w:rsidP="00055D09">
      <w:pPr>
        <w:numPr>
          <w:ilvl w:val="0"/>
          <w:numId w:val="41"/>
        </w:numPr>
        <w:contextualSpacing/>
        <w:jc w:val="both"/>
        <w:rPr>
          <w:rFonts w:eastAsia="Calibri"/>
        </w:rPr>
      </w:pPr>
      <w:r w:rsidRPr="001B0A3E">
        <w:rPr>
          <w:rFonts w:eastAsia="Calibri"/>
        </w:rPr>
        <w:t>Performs other related duties as assigned.</w:t>
      </w:r>
    </w:p>
    <w:p w:rsidR="005E4BDA" w:rsidRDefault="005E4BDA" w:rsidP="00055D09">
      <w:pPr>
        <w:contextualSpacing/>
        <w:jc w:val="both"/>
        <w:rPr>
          <w:b/>
        </w:rPr>
      </w:pPr>
    </w:p>
    <w:p w:rsidR="009F6541" w:rsidRDefault="009F6541" w:rsidP="00055D09">
      <w:pPr>
        <w:contextualSpacing/>
        <w:jc w:val="both"/>
        <w:rPr>
          <w:rFonts w:eastAsia="Calibri"/>
        </w:rPr>
      </w:pPr>
      <w:r w:rsidRPr="009F6541">
        <w:rPr>
          <w:b/>
        </w:rPr>
        <w:t xml:space="preserve">Skills and Physical Abilities Required: </w:t>
      </w:r>
      <w:r w:rsidRPr="009F6541">
        <w:t xml:space="preserve"> </w:t>
      </w:r>
    </w:p>
    <w:p w:rsidR="009F6541" w:rsidRPr="005E4BDA" w:rsidRDefault="009F6541" w:rsidP="00055D09">
      <w:pPr>
        <w:numPr>
          <w:ilvl w:val="0"/>
          <w:numId w:val="41"/>
        </w:numPr>
        <w:contextualSpacing/>
        <w:jc w:val="both"/>
        <w:rPr>
          <w:rFonts w:eastAsia="Calibri"/>
        </w:rPr>
      </w:pPr>
      <w:r w:rsidRPr="005E4BDA">
        <w:rPr>
          <w:rFonts w:eastAsia="Calibri"/>
        </w:rPr>
        <w:t>Thorough knowledge of principles, practices, methods and theories of</w:t>
      </w:r>
      <w:r w:rsidR="001B0A3E">
        <w:rPr>
          <w:rFonts w:eastAsia="Calibri"/>
        </w:rPr>
        <w:t xml:space="preserve"> </w:t>
      </w:r>
      <w:r w:rsidRPr="005E4BDA">
        <w:rPr>
          <w:rFonts w:eastAsia="Calibri"/>
        </w:rPr>
        <w:t xml:space="preserve">economic development, </w:t>
      </w:r>
      <w:r w:rsidR="00501DF8" w:rsidRPr="005E4BDA">
        <w:rPr>
          <w:rFonts w:eastAsia="Calibri"/>
        </w:rPr>
        <w:t>urban re</w:t>
      </w:r>
      <w:r w:rsidRPr="005E4BDA">
        <w:rPr>
          <w:rFonts w:eastAsia="Calibri"/>
        </w:rPr>
        <w:t>developmen</w:t>
      </w:r>
      <w:r w:rsidR="001B0A3E">
        <w:rPr>
          <w:rFonts w:eastAsia="Calibri"/>
        </w:rPr>
        <w:t>t, and community development.</w:t>
      </w:r>
    </w:p>
    <w:p w:rsidR="001B0A3E" w:rsidRDefault="001B0A3E" w:rsidP="001B0A3E">
      <w:pPr>
        <w:numPr>
          <w:ilvl w:val="0"/>
          <w:numId w:val="41"/>
        </w:numPr>
        <w:contextualSpacing/>
        <w:jc w:val="both"/>
        <w:rPr>
          <w:rFonts w:eastAsia="Calibri"/>
        </w:rPr>
      </w:pPr>
      <w:r w:rsidRPr="005E4BDA">
        <w:rPr>
          <w:rFonts w:eastAsia="Calibri"/>
        </w:rPr>
        <w:t>Ability to work under pressure of deadlines with minimal direction/supervision</w:t>
      </w:r>
      <w:r>
        <w:rPr>
          <w:rFonts w:eastAsia="Calibri"/>
        </w:rPr>
        <w:t>.</w:t>
      </w:r>
    </w:p>
    <w:p w:rsidR="00D04531" w:rsidRPr="001B0A3E" w:rsidRDefault="00D04531" w:rsidP="00D04531">
      <w:pPr>
        <w:numPr>
          <w:ilvl w:val="0"/>
          <w:numId w:val="41"/>
        </w:numPr>
        <w:contextualSpacing/>
        <w:jc w:val="both"/>
        <w:rPr>
          <w:rFonts w:eastAsia="Calibri"/>
        </w:rPr>
      </w:pPr>
      <w:r>
        <w:rPr>
          <w:rFonts w:eastAsia="Calibri"/>
        </w:rPr>
        <w:t>Ability to coordinate multiple projects concurrently.</w:t>
      </w:r>
    </w:p>
    <w:p w:rsidR="001B0A3E" w:rsidRPr="005E4BDA" w:rsidRDefault="001B0A3E" w:rsidP="001B0A3E">
      <w:pPr>
        <w:pStyle w:val="ListParagraph"/>
        <w:numPr>
          <w:ilvl w:val="0"/>
          <w:numId w:val="41"/>
        </w:numPr>
      </w:pPr>
      <w:r w:rsidRPr="005E4BDA">
        <w:t xml:space="preserve">Ability to establish and maintain professional relationships with </w:t>
      </w:r>
      <w:r w:rsidR="00BA4204">
        <w:t>a variety of people,</w:t>
      </w:r>
      <w:r w:rsidRPr="005E4BDA">
        <w:t xml:space="preserve"> including </w:t>
      </w:r>
      <w:r w:rsidR="00BA4204">
        <w:t xml:space="preserve">the </w:t>
      </w:r>
      <w:r w:rsidR="00D33324">
        <w:t>elected officials,</w:t>
      </w:r>
      <w:r w:rsidRPr="005E4BDA">
        <w:t xml:space="preserve"> department heads, </w:t>
      </w:r>
      <w:r w:rsidR="00D33324">
        <w:t xml:space="preserve">advisory boards, </w:t>
      </w:r>
      <w:r w:rsidRPr="005E4BDA">
        <w:t xml:space="preserve">local member organizations and the public. </w:t>
      </w:r>
    </w:p>
    <w:p w:rsidR="00BA4204" w:rsidRPr="004070B8" w:rsidRDefault="00BA4204" w:rsidP="00BA4204">
      <w:pPr>
        <w:numPr>
          <w:ilvl w:val="0"/>
          <w:numId w:val="41"/>
        </w:numPr>
        <w:spacing w:before="100" w:beforeAutospacing="1" w:after="100" w:afterAutospacing="1"/>
        <w:rPr>
          <w:rFonts w:cstheme="minorHAnsi"/>
        </w:rPr>
      </w:pPr>
      <w:r w:rsidRPr="004070B8">
        <w:rPr>
          <w:rFonts w:cstheme="minorHAnsi"/>
        </w:rPr>
        <w:t>Ab</w:t>
      </w:r>
      <w:r>
        <w:rPr>
          <w:rFonts w:cstheme="minorHAnsi"/>
        </w:rPr>
        <w:t>ility</w:t>
      </w:r>
      <w:r w:rsidRPr="004070B8">
        <w:rPr>
          <w:rFonts w:cstheme="minorHAnsi"/>
        </w:rPr>
        <w:t xml:space="preserve"> to foster creativity and problem-solving, and remain flexible in a rapidly changing environment. </w:t>
      </w:r>
    </w:p>
    <w:p w:rsidR="009F6541" w:rsidRPr="005E4BDA" w:rsidRDefault="00BA4204" w:rsidP="00055D09">
      <w:pPr>
        <w:numPr>
          <w:ilvl w:val="0"/>
          <w:numId w:val="41"/>
        </w:numPr>
        <w:contextualSpacing/>
        <w:jc w:val="both"/>
        <w:rPr>
          <w:rFonts w:eastAsia="Calibri"/>
        </w:rPr>
      </w:pPr>
      <w:r>
        <w:rPr>
          <w:rFonts w:eastAsia="Calibri"/>
        </w:rPr>
        <w:t>K</w:t>
      </w:r>
      <w:r w:rsidR="009F6541" w:rsidRPr="005E4BDA">
        <w:rPr>
          <w:rFonts w:eastAsia="Calibri"/>
        </w:rPr>
        <w:t xml:space="preserve">nowledge of principles and practices of effective </w:t>
      </w:r>
      <w:r w:rsidR="00D33324">
        <w:rPr>
          <w:rFonts w:eastAsia="Calibri"/>
        </w:rPr>
        <w:t xml:space="preserve">project </w:t>
      </w:r>
      <w:r w:rsidR="009F6541" w:rsidRPr="005E4BDA">
        <w:rPr>
          <w:rFonts w:eastAsia="Calibri"/>
        </w:rPr>
        <w:t xml:space="preserve">administration and </w:t>
      </w:r>
      <w:r w:rsidR="00D33324">
        <w:rPr>
          <w:rFonts w:eastAsia="Calibri"/>
        </w:rPr>
        <w:t xml:space="preserve">staff </w:t>
      </w:r>
      <w:r w:rsidR="009F6541" w:rsidRPr="005E4BDA">
        <w:rPr>
          <w:rFonts w:eastAsia="Calibri"/>
        </w:rPr>
        <w:t>supervision.</w:t>
      </w:r>
    </w:p>
    <w:p w:rsidR="005E4BDA" w:rsidRDefault="005650CF" w:rsidP="005E4BDA">
      <w:pPr>
        <w:numPr>
          <w:ilvl w:val="0"/>
          <w:numId w:val="41"/>
        </w:numPr>
        <w:contextualSpacing/>
        <w:jc w:val="both"/>
        <w:rPr>
          <w:rFonts w:eastAsia="Calibri"/>
        </w:rPr>
      </w:pPr>
      <w:r w:rsidRPr="005E4BDA">
        <w:rPr>
          <w:rFonts w:eastAsia="Calibri"/>
        </w:rPr>
        <w:t xml:space="preserve">Available to work occasional evenings and weekends. </w:t>
      </w:r>
    </w:p>
    <w:p w:rsidR="005E4BDA" w:rsidRDefault="005650CF" w:rsidP="005E4BDA">
      <w:pPr>
        <w:numPr>
          <w:ilvl w:val="0"/>
          <w:numId w:val="41"/>
        </w:numPr>
        <w:contextualSpacing/>
        <w:jc w:val="both"/>
        <w:rPr>
          <w:rFonts w:eastAsia="Calibri"/>
        </w:rPr>
      </w:pPr>
      <w:r w:rsidRPr="005E4BDA">
        <w:rPr>
          <w:rFonts w:eastAsia="Calibri"/>
        </w:rPr>
        <w:t xml:space="preserve">Ability to follow written and verbal instructions. </w:t>
      </w:r>
    </w:p>
    <w:p w:rsidR="00D0685A" w:rsidRPr="005E4BDA" w:rsidRDefault="009F6541" w:rsidP="00055D09">
      <w:pPr>
        <w:numPr>
          <w:ilvl w:val="0"/>
          <w:numId w:val="41"/>
        </w:numPr>
        <w:contextualSpacing/>
        <w:jc w:val="both"/>
        <w:rPr>
          <w:rFonts w:eastAsia="Calibri"/>
        </w:rPr>
      </w:pPr>
      <w:r w:rsidRPr="005E4BDA">
        <w:rPr>
          <w:rFonts w:eastAsia="Calibri"/>
        </w:rPr>
        <w:t>Knowledge of state and federa</w:t>
      </w:r>
      <w:r w:rsidR="00734626" w:rsidRPr="005E4BDA">
        <w:rPr>
          <w:rFonts w:eastAsia="Calibri"/>
        </w:rPr>
        <w:t>l programs.</w:t>
      </w:r>
    </w:p>
    <w:p w:rsidR="009F6541" w:rsidRPr="005E4BDA" w:rsidRDefault="009F6541" w:rsidP="00055D09">
      <w:pPr>
        <w:numPr>
          <w:ilvl w:val="0"/>
          <w:numId w:val="41"/>
        </w:numPr>
        <w:contextualSpacing/>
        <w:jc w:val="both"/>
        <w:rPr>
          <w:rFonts w:eastAsia="Calibri"/>
        </w:rPr>
      </w:pPr>
      <w:r w:rsidRPr="005E4BDA">
        <w:rPr>
          <w:rFonts w:eastAsia="Calibri"/>
        </w:rPr>
        <w:t>Knowledge of personnel management policies and practices.</w:t>
      </w:r>
    </w:p>
    <w:p w:rsidR="009F6541" w:rsidRPr="005E4BDA" w:rsidRDefault="009F6541" w:rsidP="00055D09">
      <w:pPr>
        <w:numPr>
          <w:ilvl w:val="0"/>
          <w:numId w:val="41"/>
        </w:numPr>
        <w:contextualSpacing/>
        <w:jc w:val="both"/>
        <w:rPr>
          <w:rFonts w:eastAsia="Calibri"/>
        </w:rPr>
      </w:pPr>
      <w:r w:rsidRPr="005E4BDA">
        <w:rPr>
          <w:rFonts w:eastAsia="Calibri"/>
        </w:rPr>
        <w:t>Knowledge of government budget procedures.</w:t>
      </w:r>
    </w:p>
    <w:p w:rsidR="009F6541" w:rsidRPr="005E4BDA" w:rsidRDefault="007105CC" w:rsidP="00055D09">
      <w:pPr>
        <w:numPr>
          <w:ilvl w:val="0"/>
          <w:numId w:val="41"/>
        </w:numPr>
        <w:contextualSpacing/>
        <w:jc w:val="both"/>
        <w:rPr>
          <w:rFonts w:eastAsia="Calibri"/>
        </w:rPr>
      </w:pPr>
      <w:r w:rsidRPr="005E4BDA">
        <w:rPr>
          <w:rFonts w:eastAsia="Calibri"/>
        </w:rPr>
        <w:t>Skilled in time and task management</w:t>
      </w:r>
      <w:r w:rsidR="005E4BDA">
        <w:rPr>
          <w:rFonts w:eastAsia="Calibri"/>
        </w:rPr>
        <w:t>.</w:t>
      </w:r>
    </w:p>
    <w:p w:rsidR="009F6541" w:rsidRPr="005E4BDA" w:rsidRDefault="009F6541" w:rsidP="00055D09">
      <w:pPr>
        <w:numPr>
          <w:ilvl w:val="0"/>
          <w:numId w:val="41"/>
        </w:numPr>
        <w:contextualSpacing/>
        <w:jc w:val="both"/>
        <w:rPr>
          <w:rFonts w:eastAsia="Calibri"/>
        </w:rPr>
      </w:pPr>
      <w:r w:rsidRPr="005E4BDA">
        <w:t>Sitting, some standing, bending, reaching.</w:t>
      </w:r>
    </w:p>
    <w:p w:rsidR="00D0685A" w:rsidRPr="005E4BDA" w:rsidRDefault="00D0685A" w:rsidP="00055D09">
      <w:pPr>
        <w:ind w:left="765"/>
        <w:contextualSpacing/>
        <w:jc w:val="both"/>
        <w:rPr>
          <w:rFonts w:eastAsia="Calibri"/>
        </w:rPr>
      </w:pPr>
    </w:p>
    <w:p w:rsidR="009F6541" w:rsidRPr="009F6541" w:rsidRDefault="009F6541" w:rsidP="00055D09">
      <w:pPr>
        <w:jc w:val="both"/>
      </w:pPr>
      <w:r w:rsidRPr="009F6541">
        <w:rPr>
          <w:b/>
        </w:rPr>
        <w:t>Computer Equipment and Software Requirements:</w:t>
      </w:r>
      <w:r w:rsidRPr="009F6541">
        <w:t xml:space="preserve">  Must be proficient in computer skills, including Microsoft Office, Microsoft Word, </w:t>
      </w:r>
      <w:r w:rsidR="005650CF">
        <w:t>Excel</w:t>
      </w:r>
      <w:r w:rsidR="007105CC">
        <w:t xml:space="preserve">, </w:t>
      </w:r>
      <w:r w:rsidRPr="009F6541">
        <w:t xml:space="preserve">Outlook, </w:t>
      </w:r>
      <w:r w:rsidR="00BF16C3">
        <w:t>and Power Point</w:t>
      </w:r>
      <w:r w:rsidRPr="009F6541">
        <w:t>, as well as knowledge of office practices, equipment, and operation methods.</w:t>
      </w:r>
    </w:p>
    <w:p w:rsidR="009F6541" w:rsidRPr="009F6541" w:rsidRDefault="009F6541" w:rsidP="00055D09">
      <w:pPr>
        <w:jc w:val="both"/>
      </w:pPr>
    </w:p>
    <w:p w:rsidR="009F6541" w:rsidRDefault="009F6541" w:rsidP="00055D09">
      <w:pPr>
        <w:jc w:val="both"/>
      </w:pPr>
      <w:r w:rsidRPr="009F6541">
        <w:rPr>
          <w:b/>
        </w:rPr>
        <w:t xml:space="preserve">Education and Experience Required: </w:t>
      </w:r>
      <w:r w:rsidR="00110D19">
        <w:t>Bachelor</w:t>
      </w:r>
      <w:r w:rsidR="001B0A3E">
        <w:t>’s</w:t>
      </w:r>
      <w:r w:rsidR="00110D19">
        <w:t xml:space="preserve"> degree from a four-year college or university in </w:t>
      </w:r>
      <w:r w:rsidR="001B0A3E">
        <w:t xml:space="preserve">Business Administration, </w:t>
      </w:r>
      <w:r w:rsidR="00110D19">
        <w:t xml:space="preserve">Public Administration, Urban Planning, or a directly related field, plus 3 years of professional experience; OR and equivalent combination of education, training, and experience. </w:t>
      </w:r>
      <w:r>
        <w:t>Possession of and ability to maintain a valid Florida driver’s l</w:t>
      </w:r>
      <w:r w:rsidRPr="009F6541">
        <w:t>icense</w:t>
      </w:r>
      <w:r w:rsidR="00EA5536">
        <w:t xml:space="preserve"> as travel between city facilities and events may be required. </w:t>
      </w:r>
    </w:p>
    <w:p w:rsidR="00213222" w:rsidRDefault="00213222" w:rsidP="00055D09">
      <w:pPr>
        <w:jc w:val="both"/>
        <w:rPr>
          <w:b/>
        </w:rPr>
      </w:pPr>
    </w:p>
    <w:p w:rsidR="00213222" w:rsidRPr="00EA5536" w:rsidRDefault="00EA5536" w:rsidP="00055D09">
      <w:pPr>
        <w:jc w:val="both"/>
      </w:pPr>
      <w:r>
        <w:rPr>
          <w:b/>
        </w:rPr>
        <w:t xml:space="preserve">Environmental Conditions:  </w:t>
      </w:r>
      <w:r w:rsidRPr="00EA5536">
        <w:t xml:space="preserve">Indoors in an office environment, however may be standing or walking for long periods during special events.  </w:t>
      </w:r>
    </w:p>
    <w:p w:rsidR="009F6541" w:rsidRDefault="009F6541" w:rsidP="00055D09">
      <w:pPr>
        <w:jc w:val="both"/>
      </w:pPr>
    </w:p>
    <w:p w:rsidR="00F0673C" w:rsidRPr="00F0673C" w:rsidRDefault="00D0685A" w:rsidP="001F069A">
      <w:pPr>
        <w:jc w:val="both"/>
      </w:pPr>
      <w:r>
        <w:rPr>
          <w:b/>
          <w:bCs/>
        </w:rPr>
        <w:t xml:space="preserve">Pay Grade:  </w:t>
      </w:r>
      <w:r w:rsidRPr="00D0685A">
        <w:rPr>
          <w:bCs/>
          <w:u w:val="single"/>
        </w:rPr>
        <w:t>12</w:t>
      </w:r>
      <w:r w:rsidR="00110D19">
        <w:rPr>
          <w:bCs/>
          <w:u w:val="single"/>
        </w:rPr>
        <w:t>8</w:t>
      </w:r>
      <w:r>
        <w:rPr>
          <w:b/>
          <w:bCs/>
        </w:rPr>
        <w:tab/>
      </w:r>
      <w:r>
        <w:rPr>
          <w:b/>
          <w:bCs/>
        </w:rPr>
        <w:tab/>
        <w:t xml:space="preserve"> </w:t>
      </w:r>
    </w:p>
    <w:p w:rsidR="009F6541" w:rsidRPr="009F6541" w:rsidRDefault="009F6541" w:rsidP="00055D09">
      <w:pPr>
        <w:jc w:val="both"/>
      </w:pPr>
    </w:p>
    <w:p w:rsidR="009F6541" w:rsidRPr="009F6541" w:rsidRDefault="009F6541" w:rsidP="00055D09">
      <w:pPr>
        <w:jc w:val="both"/>
        <w:rPr>
          <w:sz w:val="16"/>
          <w:szCs w:val="16"/>
        </w:rPr>
      </w:pPr>
      <w:r w:rsidRPr="009F6541">
        <w:rPr>
          <w:sz w:val="16"/>
          <w:szCs w:val="16"/>
        </w:rPr>
        <w:t xml:space="preserve">This job description in no way states or implies that the </w:t>
      </w:r>
      <w:r w:rsidRPr="001160B1">
        <w:rPr>
          <w:sz w:val="16"/>
          <w:szCs w:val="16"/>
        </w:rPr>
        <w:t>above</w:t>
      </w:r>
      <w:r w:rsidRPr="009F6541">
        <w:rPr>
          <w:b/>
          <w:sz w:val="16"/>
          <w:szCs w:val="16"/>
        </w:rPr>
        <w:t xml:space="preserve"> </w:t>
      </w:r>
      <w:r w:rsidRPr="009F6541">
        <w:rPr>
          <w:sz w:val="16"/>
          <w:szCs w:val="16"/>
        </w:rPr>
        <w:t>are the only duties to be performed by the employee(s) incumbent in this position. Employee(s) will be required to follow any other job</w:t>
      </w:r>
      <w:r w:rsidR="00BF16C3">
        <w:rPr>
          <w:sz w:val="16"/>
          <w:szCs w:val="16"/>
        </w:rPr>
        <w:t>-</w:t>
      </w:r>
      <w:r w:rsidRPr="009F6541">
        <w:rPr>
          <w:sz w:val="16"/>
          <w:szCs w:val="16"/>
        </w:rPr>
        <w:t xml:space="preserve">related instructions and to perform any other job-related duties requested by any person authorized to give instructions or assignments.  A review of this position has excluded the marginal functions of the position that are incidental to the performance of the fundamental job duties.  Duties and responsibilities are essential job functions and requirements and are subject to possible modification to reasonably accommodate individuals with disabilities.  To perform this job successfully, the incumbent will possess the skills, aptitudes, and abilities to perform each duty proficiently. The requirements listed in this document are the minimal levels of knowledge, skills, or abilities.  This document does not create an employment contract, implied or otherwise, other than an at-will relationship. </w:t>
      </w:r>
    </w:p>
    <w:p w:rsidR="009F6541" w:rsidRPr="009F6541" w:rsidRDefault="009F6541" w:rsidP="00055D09">
      <w:pPr>
        <w:jc w:val="both"/>
        <w:rPr>
          <w:sz w:val="16"/>
          <w:szCs w:val="16"/>
        </w:rPr>
      </w:pPr>
    </w:p>
    <w:p w:rsidR="009F6541" w:rsidRPr="009F6541" w:rsidRDefault="009F6541" w:rsidP="00055D09">
      <w:pPr>
        <w:jc w:val="both"/>
        <w:rPr>
          <w:b/>
        </w:rPr>
      </w:pPr>
      <w:r w:rsidRPr="009F6541">
        <w:rPr>
          <w:b/>
        </w:rPr>
        <w:t xml:space="preserve">Approved:  </w:t>
      </w:r>
    </w:p>
    <w:p w:rsidR="004A5530" w:rsidRDefault="00C4106A" w:rsidP="00C4106A">
      <w:pPr>
        <w:rPr>
          <w:b/>
        </w:rPr>
      </w:pPr>
      <w:r>
        <w:rPr>
          <w:b/>
        </w:rPr>
        <w:t>Department Director: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roofErr w:type="gramStart"/>
      <w:r w:rsidR="009F6541" w:rsidRPr="009F6541">
        <w:rPr>
          <w:b/>
        </w:rPr>
        <w:t>Date:_</w:t>
      </w:r>
      <w:proofErr w:type="gramEnd"/>
      <w:r w:rsidR="009F6541" w:rsidRPr="009F6541">
        <w:rPr>
          <w:b/>
        </w:rPr>
        <w:t>_________________</w:t>
      </w:r>
    </w:p>
    <w:p w:rsidR="009D724A" w:rsidRDefault="009D724A" w:rsidP="00055D09">
      <w:pPr>
        <w:jc w:val="both"/>
        <w:rPr>
          <w:b/>
        </w:rPr>
      </w:pPr>
    </w:p>
    <w:p w:rsidR="000A19EC" w:rsidRDefault="000A19EC" w:rsidP="00055D09">
      <w:pPr>
        <w:jc w:val="both"/>
        <w:rPr>
          <w:b/>
        </w:rPr>
      </w:pPr>
      <w:r>
        <w:rPr>
          <w:b/>
        </w:rPr>
        <w:t>Director of Administrative Services:</w:t>
      </w:r>
      <w:r w:rsidR="00C4106A">
        <w:rPr>
          <w:u w:val="single"/>
        </w:rPr>
        <w:tab/>
      </w:r>
      <w:r w:rsidR="00C4106A">
        <w:rPr>
          <w:u w:val="single"/>
        </w:rPr>
        <w:tab/>
      </w:r>
      <w:r w:rsidR="00C4106A">
        <w:rPr>
          <w:u w:val="single"/>
        </w:rPr>
        <w:tab/>
      </w:r>
      <w:r w:rsidR="00C4106A">
        <w:rPr>
          <w:u w:val="single"/>
        </w:rPr>
        <w:tab/>
      </w:r>
      <w:r w:rsidR="00C4106A">
        <w:rPr>
          <w:u w:val="single"/>
        </w:rPr>
        <w:tab/>
      </w:r>
      <w:r w:rsidR="00C4106A">
        <w:rPr>
          <w:u w:val="single"/>
        </w:rPr>
        <w:tab/>
      </w:r>
      <w:r>
        <w:rPr>
          <w:b/>
        </w:rPr>
        <w:t>Date: __________________</w:t>
      </w:r>
    </w:p>
    <w:p w:rsidR="00F0673C" w:rsidRPr="009F6541" w:rsidRDefault="00F0673C" w:rsidP="00055D09">
      <w:pPr>
        <w:jc w:val="both"/>
      </w:pPr>
    </w:p>
    <w:sectPr w:rsidR="00F0673C" w:rsidRPr="009F6541" w:rsidSect="004A553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E32" w:rsidRDefault="00412E32" w:rsidP="004A5530">
      <w:r>
        <w:separator/>
      </w:r>
    </w:p>
  </w:endnote>
  <w:endnote w:type="continuationSeparator" w:id="0">
    <w:p w:rsidR="00412E32" w:rsidRDefault="00412E32" w:rsidP="004A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E32" w:rsidRDefault="00412E32" w:rsidP="004A5530">
      <w:r>
        <w:separator/>
      </w:r>
    </w:p>
  </w:footnote>
  <w:footnote w:type="continuationSeparator" w:id="0">
    <w:p w:rsidR="00412E32" w:rsidRDefault="00412E32" w:rsidP="004A5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48" w:type="dxa"/>
      <w:tblLook w:val="01E0" w:firstRow="1" w:lastRow="1" w:firstColumn="1" w:lastColumn="1" w:noHBand="0" w:noVBand="0"/>
    </w:tblPr>
    <w:tblGrid>
      <w:gridCol w:w="4680"/>
      <w:gridCol w:w="4680"/>
    </w:tblGrid>
    <w:tr w:rsidR="00F0673C" w:rsidRPr="00A8492E" w:rsidTr="003E5891">
      <w:tc>
        <w:tcPr>
          <w:tcW w:w="4680" w:type="dxa"/>
        </w:tcPr>
        <w:p w:rsidR="00F0673C" w:rsidRDefault="00F0673C" w:rsidP="003E5891">
          <w:r>
            <w:rPr>
              <w:noProof/>
            </w:rPr>
            <w:drawing>
              <wp:inline distT="0" distB="0" distL="0" distR="0" wp14:anchorId="03068CF5" wp14:editId="2D5A4090">
                <wp:extent cx="847725" cy="600075"/>
                <wp:effectExtent l="0" t="0" r="9525" b="9525"/>
                <wp:docPr id="1" name="Picture 1" descr="COB LOGO Eyeglass - very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 LOGO Eyeglass - very cle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600075"/>
                        </a:xfrm>
                        <a:prstGeom prst="rect">
                          <a:avLst/>
                        </a:prstGeom>
                        <a:noFill/>
                        <a:ln>
                          <a:noFill/>
                        </a:ln>
                      </pic:spPr>
                    </pic:pic>
                  </a:graphicData>
                </a:graphic>
              </wp:inline>
            </w:drawing>
          </w:r>
        </w:p>
      </w:tc>
      <w:tc>
        <w:tcPr>
          <w:tcW w:w="4680" w:type="dxa"/>
          <w:vAlign w:val="center"/>
        </w:tcPr>
        <w:p w:rsidR="00F0673C" w:rsidRPr="00A8492E" w:rsidRDefault="00F0673C" w:rsidP="003E5891">
          <w:pPr>
            <w:jc w:val="center"/>
            <w:rPr>
              <w:b/>
              <w:bCs/>
              <w:sz w:val="36"/>
              <w:szCs w:val="36"/>
            </w:rPr>
          </w:pPr>
          <w:r w:rsidRPr="00A8492E">
            <w:rPr>
              <w:b/>
              <w:bCs/>
              <w:sz w:val="36"/>
              <w:szCs w:val="36"/>
            </w:rPr>
            <w:t>City of Bradenton</w:t>
          </w:r>
        </w:p>
        <w:p w:rsidR="00F0673C" w:rsidRPr="00A8492E" w:rsidRDefault="00F0673C" w:rsidP="003E5891">
          <w:pPr>
            <w:jc w:val="center"/>
            <w:rPr>
              <w:sz w:val="44"/>
              <w:szCs w:val="44"/>
            </w:rPr>
          </w:pPr>
          <w:r w:rsidRPr="00A8492E">
            <w:rPr>
              <w:b/>
              <w:bCs/>
              <w:sz w:val="44"/>
              <w:szCs w:val="44"/>
            </w:rPr>
            <w:t>Job Descriptions</w:t>
          </w:r>
        </w:p>
      </w:tc>
    </w:tr>
  </w:tbl>
  <w:p w:rsidR="00F0673C" w:rsidRDefault="00F06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18A"/>
    <w:multiLevelType w:val="hybridMultilevel"/>
    <w:tmpl w:val="BD84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7527A"/>
    <w:multiLevelType w:val="hybridMultilevel"/>
    <w:tmpl w:val="8F28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07C7E"/>
    <w:multiLevelType w:val="hybridMultilevel"/>
    <w:tmpl w:val="8348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865AE"/>
    <w:multiLevelType w:val="hybridMultilevel"/>
    <w:tmpl w:val="373A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27440"/>
    <w:multiLevelType w:val="hybridMultilevel"/>
    <w:tmpl w:val="3A22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44559"/>
    <w:multiLevelType w:val="hybridMultilevel"/>
    <w:tmpl w:val="59021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284C89"/>
    <w:multiLevelType w:val="hybridMultilevel"/>
    <w:tmpl w:val="F2F8C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0727DF"/>
    <w:multiLevelType w:val="hybridMultilevel"/>
    <w:tmpl w:val="A4DA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43449"/>
    <w:multiLevelType w:val="hybridMultilevel"/>
    <w:tmpl w:val="34E4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31FE7"/>
    <w:multiLevelType w:val="hybridMultilevel"/>
    <w:tmpl w:val="5782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54BB5"/>
    <w:multiLevelType w:val="multilevel"/>
    <w:tmpl w:val="614C0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74FC3"/>
    <w:multiLevelType w:val="hybridMultilevel"/>
    <w:tmpl w:val="8A16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D54CA"/>
    <w:multiLevelType w:val="hybridMultilevel"/>
    <w:tmpl w:val="13C25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4B2A00"/>
    <w:multiLevelType w:val="hybridMultilevel"/>
    <w:tmpl w:val="D5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05096"/>
    <w:multiLevelType w:val="hybridMultilevel"/>
    <w:tmpl w:val="830A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51258"/>
    <w:multiLevelType w:val="hybridMultilevel"/>
    <w:tmpl w:val="CD12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A2DD8"/>
    <w:multiLevelType w:val="hybridMultilevel"/>
    <w:tmpl w:val="F8F0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02B96"/>
    <w:multiLevelType w:val="hybridMultilevel"/>
    <w:tmpl w:val="C784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A1161"/>
    <w:multiLevelType w:val="hybridMultilevel"/>
    <w:tmpl w:val="E5F6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555D1"/>
    <w:multiLevelType w:val="hybridMultilevel"/>
    <w:tmpl w:val="EEB0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32829"/>
    <w:multiLevelType w:val="hybridMultilevel"/>
    <w:tmpl w:val="B768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D3E4B"/>
    <w:multiLevelType w:val="hybridMultilevel"/>
    <w:tmpl w:val="16B8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8930B1"/>
    <w:multiLevelType w:val="hybridMultilevel"/>
    <w:tmpl w:val="61A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301E8"/>
    <w:multiLevelType w:val="hybridMultilevel"/>
    <w:tmpl w:val="D89C9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6732C7"/>
    <w:multiLevelType w:val="hybridMultilevel"/>
    <w:tmpl w:val="5404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277B5"/>
    <w:multiLevelType w:val="hybridMultilevel"/>
    <w:tmpl w:val="4578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D817FC"/>
    <w:multiLevelType w:val="hybridMultilevel"/>
    <w:tmpl w:val="9566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7D7B39"/>
    <w:multiLevelType w:val="hybridMultilevel"/>
    <w:tmpl w:val="0980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E7994"/>
    <w:multiLevelType w:val="hybridMultilevel"/>
    <w:tmpl w:val="DCC2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444A1"/>
    <w:multiLevelType w:val="hybridMultilevel"/>
    <w:tmpl w:val="3AC0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F778B"/>
    <w:multiLevelType w:val="hybridMultilevel"/>
    <w:tmpl w:val="AACA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D8511D"/>
    <w:multiLevelType w:val="hybridMultilevel"/>
    <w:tmpl w:val="2BF8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00A0F"/>
    <w:multiLevelType w:val="hybridMultilevel"/>
    <w:tmpl w:val="18BC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3F7A32"/>
    <w:multiLevelType w:val="hybridMultilevel"/>
    <w:tmpl w:val="4A8A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A00000"/>
    <w:multiLevelType w:val="hybridMultilevel"/>
    <w:tmpl w:val="6934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4A21C0"/>
    <w:multiLevelType w:val="hybridMultilevel"/>
    <w:tmpl w:val="F466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F6ECA"/>
    <w:multiLevelType w:val="hybridMultilevel"/>
    <w:tmpl w:val="11F0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4835F1"/>
    <w:multiLevelType w:val="hybridMultilevel"/>
    <w:tmpl w:val="4D68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C54C0F"/>
    <w:multiLevelType w:val="hybridMultilevel"/>
    <w:tmpl w:val="4D04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90D39"/>
    <w:multiLevelType w:val="hybridMultilevel"/>
    <w:tmpl w:val="11FA291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0" w15:restartNumberingAfterBreak="0">
    <w:nsid w:val="77373FE1"/>
    <w:multiLevelType w:val="hybridMultilevel"/>
    <w:tmpl w:val="B0EA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8D4F12"/>
    <w:multiLevelType w:val="hybridMultilevel"/>
    <w:tmpl w:val="654A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EC50F1"/>
    <w:multiLevelType w:val="hybridMultilevel"/>
    <w:tmpl w:val="CC2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7F638B"/>
    <w:multiLevelType w:val="hybridMultilevel"/>
    <w:tmpl w:val="3494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7"/>
  </w:num>
  <w:num w:numId="4">
    <w:abstractNumId w:val="34"/>
  </w:num>
  <w:num w:numId="5">
    <w:abstractNumId w:val="3"/>
  </w:num>
  <w:num w:numId="6">
    <w:abstractNumId w:val="9"/>
  </w:num>
  <w:num w:numId="7">
    <w:abstractNumId w:val="36"/>
  </w:num>
  <w:num w:numId="8">
    <w:abstractNumId w:val="13"/>
  </w:num>
  <w:num w:numId="9">
    <w:abstractNumId w:val="25"/>
  </w:num>
  <w:num w:numId="10">
    <w:abstractNumId w:val="40"/>
  </w:num>
  <w:num w:numId="11">
    <w:abstractNumId w:val="22"/>
  </w:num>
  <w:num w:numId="12">
    <w:abstractNumId w:val="35"/>
  </w:num>
  <w:num w:numId="13">
    <w:abstractNumId w:val="14"/>
  </w:num>
  <w:num w:numId="14">
    <w:abstractNumId w:val="5"/>
  </w:num>
  <w:num w:numId="15">
    <w:abstractNumId w:val="26"/>
  </w:num>
  <w:num w:numId="16">
    <w:abstractNumId w:val="15"/>
  </w:num>
  <w:num w:numId="17">
    <w:abstractNumId w:val="16"/>
  </w:num>
  <w:num w:numId="18">
    <w:abstractNumId w:val="8"/>
  </w:num>
  <w:num w:numId="19">
    <w:abstractNumId w:val="29"/>
  </w:num>
  <w:num w:numId="20">
    <w:abstractNumId w:val="37"/>
  </w:num>
  <w:num w:numId="21">
    <w:abstractNumId w:val="18"/>
  </w:num>
  <w:num w:numId="22">
    <w:abstractNumId w:val="32"/>
  </w:num>
  <w:num w:numId="23">
    <w:abstractNumId w:val="20"/>
  </w:num>
  <w:num w:numId="24">
    <w:abstractNumId w:val="6"/>
  </w:num>
  <w:num w:numId="25">
    <w:abstractNumId w:val="12"/>
  </w:num>
  <w:num w:numId="26">
    <w:abstractNumId w:val="2"/>
  </w:num>
  <w:num w:numId="27">
    <w:abstractNumId w:val="42"/>
  </w:num>
  <w:num w:numId="28">
    <w:abstractNumId w:val="24"/>
  </w:num>
  <w:num w:numId="29">
    <w:abstractNumId w:val="31"/>
  </w:num>
  <w:num w:numId="30">
    <w:abstractNumId w:val="19"/>
  </w:num>
  <w:num w:numId="31">
    <w:abstractNumId w:val="4"/>
  </w:num>
  <w:num w:numId="32">
    <w:abstractNumId w:val="11"/>
  </w:num>
  <w:num w:numId="33">
    <w:abstractNumId w:val="30"/>
  </w:num>
  <w:num w:numId="34">
    <w:abstractNumId w:val="33"/>
  </w:num>
  <w:num w:numId="35">
    <w:abstractNumId w:val="0"/>
  </w:num>
  <w:num w:numId="36">
    <w:abstractNumId w:val="41"/>
  </w:num>
  <w:num w:numId="37">
    <w:abstractNumId w:val="43"/>
  </w:num>
  <w:num w:numId="38">
    <w:abstractNumId w:val="17"/>
  </w:num>
  <w:num w:numId="39">
    <w:abstractNumId w:val="1"/>
  </w:num>
  <w:num w:numId="40">
    <w:abstractNumId w:val="27"/>
  </w:num>
  <w:num w:numId="41">
    <w:abstractNumId w:val="39"/>
  </w:num>
  <w:num w:numId="42">
    <w:abstractNumId w:val="38"/>
  </w:num>
  <w:num w:numId="43">
    <w:abstractNumId w:val="2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30"/>
    <w:rsid w:val="00025119"/>
    <w:rsid w:val="00040CE9"/>
    <w:rsid w:val="00055D09"/>
    <w:rsid w:val="000A19EC"/>
    <w:rsid w:val="000A3C58"/>
    <w:rsid w:val="000A686B"/>
    <w:rsid w:val="000E4B75"/>
    <w:rsid w:val="00110D19"/>
    <w:rsid w:val="001160B1"/>
    <w:rsid w:val="00124720"/>
    <w:rsid w:val="001B0A3E"/>
    <w:rsid w:val="001B2A37"/>
    <w:rsid w:val="001F069A"/>
    <w:rsid w:val="001F0B62"/>
    <w:rsid w:val="00213222"/>
    <w:rsid w:val="00234D5A"/>
    <w:rsid w:val="00246C52"/>
    <w:rsid w:val="00247AF2"/>
    <w:rsid w:val="002A053B"/>
    <w:rsid w:val="002B5224"/>
    <w:rsid w:val="002C6331"/>
    <w:rsid w:val="002F48DF"/>
    <w:rsid w:val="00300F3B"/>
    <w:rsid w:val="003129F4"/>
    <w:rsid w:val="0038344E"/>
    <w:rsid w:val="00394300"/>
    <w:rsid w:val="003A3501"/>
    <w:rsid w:val="003A55DB"/>
    <w:rsid w:val="003E5891"/>
    <w:rsid w:val="004056C9"/>
    <w:rsid w:val="00412E32"/>
    <w:rsid w:val="00456869"/>
    <w:rsid w:val="00465764"/>
    <w:rsid w:val="004813AD"/>
    <w:rsid w:val="004A5530"/>
    <w:rsid w:val="004B21B1"/>
    <w:rsid w:val="004C763C"/>
    <w:rsid w:val="004E7778"/>
    <w:rsid w:val="00501DF8"/>
    <w:rsid w:val="00535822"/>
    <w:rsid w:val="005428DC"/>
    <w:rsid w:val="00556A42"/>
    <w:rsid w:val="005650CF"/>
    <w:rsid w:val="00572381"/>
    <w:rsid w:val="0059327D"/>
    <w:rsid w:val="005A39DE"/>
    <w:rsid w:val="005C5BBB"/>
    <w:rsid w:val="005E4BDA"/>
    <w:rsid w:val="005F643B"/>
    <w:rsid w:val="00633BB7"/>
    <w:rsid w:val="007105CC"/>
    <w:rsid w:val="0072170B"/>
    <w:rsid w:val="00730256"/>
    <w:rsid w:val="00734626"/>
    <w:rsid w:val="0074473F"/>
    <w:rsid w:val="00751A3E"/>
    <w:rsid w:val="007B7C3D"/>
    <w:rsid w:val="007E5B3C"/>
    <w:rsid w:val="007F598A"/>
    <w:rsid w:val="007F7C21"/>
    <w:rsid w:val="00807377"/>
    <w:rsid w:val="00817DF8"/>
    <w:rsid w:val="008222B5"/>
    <w:rsid w:val="008236F7"/>
    <w:rsid w:val="00823980"/>
    <w:rsid w:val="00826EC5"/>
    <w:rsid w:val="008353EE"/>
    <w:rsid w:val="00844068"/>
    <w:rsid w:val="00874D78"/>
    <w:rsid w:val="00913085"/>
    <w:rsid w:val="00936117"/>
    <w:rsid w:val="009D69A0"/>
    <w:rsid w:val="009D724A"/>
    <w:rsid w:val="009E2C24"/>
    <w:rsid w:val="009F6541"/>
    <w:rsid w:val="00AC1D3D"/>
    <w:rsid w:val="00AC3116"/>
    <w:rsid w:val="00B247B4"/>
    <w:rsid w:val="00B374F7"/>
    <w:rsid w:val="00B530CC"/>
    <w:rsid w:val="00BA4204"/>
    <w:rsid w:val="00BF16C3"/>
    <w:rsid w:val="00C317EC"/>
    <w:rsid w:val="00C4106A"/>
    <w:rsid w:val="00C41AF5"/>
    <w:rsid w:val="00C473E8"/>
    <w:rsid w:val="00C72A9B"/>
    <w:rsid w:val="00CD51ED"/>
    <w:rsid w:val="00CF2C13"/>
    <w:rsid w:val="00CF4FC2"/>
    <w:rsid w:val="00D0079F"/>
    <w:rsid w:val="00D04531"/>
    <w:rsid w:val="00D0685A"/>
    <w:rsid w:val="00D20564"/>
    <w:rsid w:val="00D33324"/>
    <w:rsid w:val="00DA0B0F"/>
    <w:rsid w:val="00DF0A2A"/>
    <w:rsid w:val="00E04C91"/>
    <w:rsid w:val="00E45791"/>
    <w:rsid w:val="00E710CD"/>
    <w:rsid w:val="00E72D50"/>
    <w:rsid w:val="00EA5536"/>
    <w:rsid w:val="00ED5EAA"/>
    <w:rsid w:val="00F0419D"/>
    <w:rsid w:val="00F0673C"/>
    <w:rsid w:val="00F81815"/>
    <w:rsid w:val="00F861D2"/>
    <w:rsid w:val="00FD3A04"/>
    <w:rsid w:val="00FF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72CE1-65AA-469F-B80F-D49B0CDE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53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A5530"/>
    <w:pPr>
      <w:keepNext/>
      <w:widowControl w:val="0"/>
      <w:spacing w:before="240" w:after="60"/>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5530"/>
    <w:rPr>
      <w:rFonts w:ascii="Arial" w:eastAsia="Times New Roman" w:hAnsi="Arial" w:cs="Times New Roman"/>
      <w:b/>
      <w:i/>
      <w:sz w:val="24"/>
      <w:szCs w:val="20"/>
    </w:rPr>
  </w:style>
  <w:style w:type="paragraph" w:styleId="Header">
    <w:name w:val="header"/>
    <w:basedOn w:val="Normal"/>
    <w:link w:val="HeaderChar"/>
    <w:uiPriority w:val="99"/>
    <w:unhideWhenUsed/>
    <w:rsid w:val="004A5530"/>
    <w:pPr>
      <w:tabs>
        <w:tab w:val="center" w:pos="4680"/>
        <w:tab w:val="right" w:pos="9360"/>
      </w:tabs>
    </w:pPr>
  </w:style>
  <w:style w:type="character" w:customStyle="1" w:styleId="HeaderChar">
    <w:name w:val="Header Char"/>
    <w:basedOn w:val="DefaultParagraphFont"/>
    <w:link w:val="Header"/>
    <w:uiPriority w:val="99"/>
    <w:rsid w:val="004A55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5530"/>
    <w:pPr>
      <w:tabs>
        <w:tab w:val="center" w:pos="4680"/>
        <w:tab w:val="right" w:pos="9360"/>
      </w:tabs>
    </w:pPr>
  </w:style>
  <w:style w:type="character" w:customStyle="1" w:styleId="FooterChar">
    <w:name w:val="Footer Char"/>
    <w:basedOn w:val="DefaultParagraphFont"/>
    <w:link w:val="Footer"/>
    <w:uiPriority w:val="99"/>
    <w:rsid w:val="004A553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5530"/>
    <w:rPr>
      <w:rFonts w:ascii="Tahoma" w:hAnsi="Tahoma" w:cs="Tahoma"/>
      <w:sz w:val="16"/>
      <w:szCs w:val="16"/>
    </w:rPr>
  </w:style>
  <w:style w:type="character" w:customStyle="1" w:styleId="BalloonTextChar">
    <w:name w:val="Balloon Text Char"/>
    <w:basedOn w:val="DefaultParagraphFont"/>
    <w:link w:val="BalloonText"/>
    <w:uiPriority w:val="99"/>
    <w:semiHidden/>
    <w:rsid w:val="004A5530"/>
    <w:rPr>
      <w:rFonts w:ascii="Tahoma" w:eastAsia="Times New Roman" w:hAnsi="Tahoma" w:cs="Tahoma"/>
      <w:sz w:val="16"/>
      <w:szCs w:val="16"/>
    </w:rPr>
  </w:style>
  <w:style w:type="paragraph" w:styleId="ListParagraph">
    <w:name w:val="List Paragraph"/>
    <w:basedOn w:val="Normal"/>
    <w:uiPriority w:val="1"/>
    <w:qFormat/>
    <w:rsid w:val="00CF2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3BFA6-3D46-4DEF-AB55-B3E84F8B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Miller</dc:creator>
  <cp:lastModifiedBy>Katerina Gerakios-Siren</cp:lastModifiedBy>
  <cp:revision>9</cp:revision>
  <cp:lastPrinted>2015-08-26T22:55:00Z</cp:lastPrinted>
  <dcterms:created xsi:type="dcterms:W3CDTF">2022-03-25T20:28:00Z</dcterms:created>
  <dcterms:modified xsi:type="dcterms:W3CDTF">2022-03-25T21:14:00Z</dcterms:modified>
</cp:coreProperties>
</file>