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EC4E" w14:textId="77777777" w:rsidR="006F0F9A" w:rsidRPr="009E1269" w:rsidRDefault="00C21D82" w:rsidP="00A67E35">
      <w:pPr>
        <w:jc w:val="center"/>
        <w:rPr>
          <w:rFonts w:cstheme="minorHAnsi"/>
          <w:b/>
        </w:rPr>
      </w:pPr>
      <w:r w:rsidRPr="009E1269">
        <w:rPr>
          <w:rFonts w:cstheme="minorHAnsi"/>
          <w:b/>
          <w:noProof/>
        </w:rPr>
        <w:drawing>
          <wp:inline distT="0" distB="0" distL="0" distR="0" wp14:anchorId="75FE16F2" wp14:editId="2FC34B42">
            <wp:extent cx="2879002" cy="8973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north_miami_cra_logo_02_spot_landscape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89" cy="90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75A" w:rsidRPr="009E1269">
        <w:rPr>
          <w:rFonts w:cstheme="minorHAnsi"/>
          <w:b/>
          <w:color w:val="FF0000"/>
        </w:rPr>
        <w:br/>
      </w:r>
    </w:p>
    <w:p w14:paraId="279A2B47" w14:textId="4C3098F3" w:rsidR="00123123" w:rsidRPr="009E1269" w:rsidRDefault="0094544E" w:rsidP="00FB2C7E">
      <w:pPr>
        <w:jc w:val="center"/>
        <w:rPr>
          <w:rFonts w:cstheme="minorHAnsi"/>
          <w:b/>
        </w:rPr>
      </w:pPr>
      <w:r w:rsidRPr="009E1269">
        <w:rPr>
          <w:rFonts w:cstheme="minorHAnsi"/>
          <w:b/>
        </w:rPr>
        <w:t xml:space="preserve">NORTH MIAMI COMMUNITY REDEVELOPMENT AGENCY </w:t>
      </w:r>
      <w:r w:rsidR="00AB2333" w:rsidRPr="009E1269">
        <w:rPr>
          <w:rFonts w:cstheme="minorHAnsi"/>
          <w:b/>
        </w:rPr>
        <w:t>(NMCRA)</w:t>
      </w:r>
      <w:r w:rsidR="00AA1857" w:rsidRPr="009E1269">
        <w:rPr>
          <w:rFonts w:cstheme="minorHAnsi"/>
          <w:b/>
        </w:rPr>
        <w:t xml:space="preserve"> </w:t>
      </w:r>
      <w:r w:rsidR="00BA5726">
        <w:rPr>
          <w:rFonts w:cstheme="minorHAnsi"/>
          <w:b/>
        </w:rPr>
        <w:t xml:space="preserve">TO GIVE $1,000,000 TO NORTH MIAMI RESIDENTS </w:t>
      </w:r>
      <w:r w:rsidR="00847D4E">
        <w:rPr>
          <w:rFonts w:cstheme="minorHAnsi"/>
          <w:b/>
        </w:rPr>
        <w:t>FOR RENT</w:t>
      </w:r>
      <w:r w:rsidR="00883BCE">
        <w:rPr>
          <w:rFonts w:cstheme="minorHAnsi"/>
          <w:b/>
        </w:rPr>
        <w:t xml:space="preserve"> </w:t>
      </w:r>
      <w:r w:rsidR="00847D4E">
        <w:rPr>
          <w:rFonts w:cstheme="minorHAnsi"/>
          <w:b/>
        </w:rPr>
        <w:t>RELIEF</w:t>
      </w:r>
    </w:p>
    <w:p w14:paraId="607B0C72" w14:textId="77777777" w:rsidR="00123123" w:rsidRPr="009E1269" w:rsidRDefault="00123123" w:rsidP="00FB2C7E">
      <w:pPr>
        <w:jc w:val="center"/>
        <w:outlineLvl w:val="0"/>
        <w:rPr>
          <w:rFonts w:cstheme="minorHAnsi"/>
          <w:b/>
        </w:rPr>
      </w:pPr>
    </w:p>
    <w:p w14:paraId="6B996075" w14:textId="65322ACB" w:rsidR="00123123" w:rsidRPr="009E1269" w:rsidRDefault="00AA1857" w:rsidP="00E558C4">
      <w:pPr>
        <w:ind w:left="-720" w:right="-180" w:firstLine="720"/>
        <w:jc w:val="center"/>
        <w:outlineLvl w:val="0"/>
        <w:rPr>
          <w:rFonts w:cstheme="minorHAnsi"/>
          <w:i/>
        </w:rPr>
      </w:pPr>
      <w:r w:rsidRPr="009E1269">
        <w:rPr>
          <w:rFonts w:cstheme="minorHAnsi"/>
          <w:i/>
        </w:rPr>
        <w:t xml:space="preserve">NMCRA Board </w:t>
      </w:r>
      <w:r w:rsidR="00883BCE">
        <w:rPr>
          <w:rFonts w:cstheme="minorHAnsi"/>
          <w:i/>
        </w:rPr>
        <w:t>Approv</w:t>
      </w:r>
      <w:r w:rsidR="00BA5726">
        <w:rPr>
          <w:rFonts w:cstheme="minorHAnsi"/>
          <w:i/>
        </w:rPr>
        <w:t xml:space="preserve">es New Residential Aid Program and an Additional $600,000 </w:t>
      </w:r>
      <w:r w:rsidR="00847D4E">
        <w:rPr>
          <w:rFonts w:cstheme="minorHAnsi"/>
          <w:i/>
        </w:rPr>
        <w:t>for</w:t>
      </w:r>
      <w:r w:rsidR="00BA5726">
        <w:rPr>
          <w:rFonts w:cstheme="minorHAnsi"/>
          <w:i/>
        </w:rPr>
        <w:t xml:space="preserve"> the </w:t>
      </w:r>
      <w:r w:rsidRPr="009E1269">
        <w:rPr>
          <w:rFonts w:cstheme="minorHAnsi"/>
          <w:i/>
        </w:rPr>
        <w:t>Jump Start Business</w:t>
      </w:r>
      <w:r w:rsidR="00847D4E">
        <w:rPr>
          <w:rFonts w:cstheme="minorHAnsi"/>
          <w:i/>
        </w:rPr>
        <w:t>es</w:t>
      </w:r>
      <w:r w:rsidRPr="009E1269">
        <w:rPr>
          <w:rFonts w:cstheme="minorHAnsi"/>
          <w:i/>
        </w:rPr>
        <w:t xml:space="preserve"> Grant</w:t>
      </w:r>
    </w:p>
    <w:p w14:paraId="761649AF" w14:textId="77777777" w:rsidR="00123123" w:rsidRPr="009E1269" w:rsidRDefault="00123123" w:rsidP="00CB2E82">
      <w:pPr>
        <w:ind w:right="-180"/>
        <w:outlineLvl w:val="0"/>
        <w:rPr>
          <w:rFonts w:cstheme="minorHAnsi"/>
          <w:i/>
        </w:rPr>
      </w:pPr>
    </w:p>
    <w:p w14:paraId="3C395DFB" w14:textId="7A24E8B8" w:rsidR="00711BC2" w:rsidRPr="009E1269" w:rsidRDefault="0069596C" w:rsidP="00650059">
      <w:pPr>
        <w:rPr>
          <w:rFonts w:cstheme="minorHAnsi"/>
          <w:b/>
          <w:bCs/>
          <w:iCs/>
          <w:color w:val="000000"/>
        </w:rPr>
      </w:pPr>
      <w:r w:rsidRPr="009E1269">
        <w:rPr>
          <w:rFonts w:cstheme="minorHAnsi"/>
          <w:b/>
          <w:bCs/>
          <w:iCs/>
          <w:color w:val="000000"/>
        </w:rPr>
        <w:t xml:space="preserve">NORTH </w:t>
      </w:r>
      <w:r w:rsidR="0094544E" w:rsidRPr="009E1269">
        <w:rPr>
          <w:rFonts w:cstheme="minorHAnsi"/>
          <w:b/>
          <w:bCs/>
          <w:iCs/>
          <w:color w:val="000000"/>
        </w:rPr>
        <w:t>MIAMI, FL.</w:t>
      </w:r>
      <w:r w:rsidR="0094544E" w:rsidRPr="009E1269">
        <w:rPr>
          <w:rFonts w:cstheme="minorHAnsi"/>
          <w:color w:val="000000" w:themeColor="text1"/>
        </w:rPr>
        <w:t xml:space="preserve"> </w:t>
      </w:r>
      <w:r w:rsidR="0094544E" w:rsidRPr="009E1269">
        <w:rPr>
          <w:rFonts w:cstheme="minorHAnsi"/>
          <w:iCs/>
          <w:color w:val="000000"/>
        </w:rPr>
        <w:t>– (</w:t>
      </w:r>
      <w:r w:rsidR="00711BC2" w:rsidRPr="009E1269">
        <w:rPr>
          <w:rFonts w:cstheme="minorHAnsi"/>
          <w:iCs/>
          <w:color w:val="000000"/>
        </w:rPr>
        <w:t>May 12</w:t>
      </w:r>
      <w:r w:rsidR="0094544E" w:rsidRPr="009E1269">
        <w:rPr>
          <w:rFonts w:cstheme="minorHAnsi"/>
          <w:iCs/>
          <w:color w:val="000000"/>
        </w:rPr>
        <w:t>, 2020) –</w:t>
      </w:r>
      <w:r w:rsidR="00B6789E">
        <w:rPr>
          <w:rFonts w:cstheme="minorHAnsi"/>
          <w:iCs/>
          <w:color w:val="000000"/>
        </w:rPr>
        <w:t xml:space="preserve"> To provide necessary </w:t>
      </w:r>
      <w:r w:rsidR="00847D4E">
        <w:rPr>
          <w:rFonts w:cstheme="minorHAnsi"/>
          <w:iCs/>
          <w:color w:val="000000"/>
        </w:rPr>
        <w:t xml:space="preserve">funding </w:t>
      </w:r>
      <w:r w:rsidR="00B6789E">
        <w:rPr>
          <w:rFonts w:cstheme="minorHAnsi"/>
          <w:iCs/>
          <w:color w:val="000000"/>
        </w:rPr>
        <w:t xml:space="preserve">to residents and businesses during the ongoing </w:t>
      </w:r>
      <w:r w:rsidR="00847D4E">
        <w:rPr>
          <w:rFonts w:cstheme="minorHAnsi"/>
          <w:iCs/>
          <w:color w:val="000000"/>
        </w:rPr>
        <w:t xml:space="preserve">COVID-19 </w:t>
      </w:r>
      <w:r w:rsidR="00B6789E">
        <w:rPr>
          <w:rFonts w:cstheme="minorHAnsi"/>
          <w:iCs/>
          <w:color w:val="000000"/>
        </w:rPr>
        <w:t xml:space="preserve">crisis, </w:t>
      </w:r>
      <w:r w:rsidRPr="009E1269">
        <w:rPr>
          <w:rFonts w:cstheme="minorHAnsi"/>
          <w:iCs/>
          <w:color w:val="000000"/>
        </w:rPr>
        <w:t>t</w:t>
      </w:r>
      <w:r w:rsidR="003935F8" w:rsidRPr="009E1269">
        <w:rPr>
          <w:rFonts w:cstheme="minorHAnsi"/>
          <w:iCs/>
          <w:color w:val="000000"/>
        </w:rPr>
        <w:t xml:space="preserve">he </w:t>
      </w:r>
      <w:r w:rsidR="00C50254" w:rsidRPr="009E1269">
        <w:rPr>
          <w:rFonts w:cstheme="minorHAnsi"/>
          <w:iCs/>
          <w:color w:val="000000"/>
        </w:rPr>
        <w:t>North Miami Community Redevelopment Agency</w:t>
      </w:r>
      <w:r w:rsidRPr="009E1269">
        <w:rPr>
          <w:rFonts w:cstheme="minorHAnsi"/>
          <w:iCs/>
          <w:color w:val="000000"/>
        </w:rPr>
        <w:t xml:space="preserve"> </w:t>
      </w:r>
      <w:r w:rsidR="00873AEB" w:rsidRPr="009E1269">
        <w:rPr>
          <w:rFonts w:cstheme="minorHAnsi"/>
          <w:iCs/>
          <w:color w:val="000000"/>
        </w:rPr>
        <w:t>(N</w:t>
      </w:r>
      <w:r w:rsidR="00311ABC" w:rsidRPr="009E1269">
        <w:rPr>
          <w:rFonts w:cstheme="minorHAnsi"/>
          <w:iCs/>
          <w:color w:val="000000"/>
        </w:rPr>
        <w:t>M</w:t>
      </w:r>
      <w:r w:rsidR="00873AEB" w:rsidRPr="009E1269">
        <w:rPr>
          <w:rFonts w:cstheme="minorHAnsi"/>
          <w:iCs/>
          <w:color w:val="000000"/>
        </w:rPr>
        <w:t xml:space="preserve">CRA) </w:t>
      </w:r>
      <w:r w:rsidR="00650059" w:rsidRPr="009E1269">
        <w:rPr>
          <w:rFonts w:cstheme="minorHAnsi"/>
          <w:iCs/>
          <w:color w:val="000000"/>
        </w:rPr>
        <w:t xml:space="preserve">Board </w:t>
      </w:r>
      <w:r w:rsidR="00AA1857" w:rsidRPr="009E1269">
        <w:rPr>
          <w:rFonts w:cstheme="minorHAnsi"/>
          <w:iCs/>
          <w:color w:val="000000"/>
        </w:rPr>
        <w:t xml:space="preserve">today </w:t>
      </w:r>
      <w:r w:rsidR="00B16C61" w:rsidRPr="009E1269">
        <w:rPr>
          <w:rFonts w:cstheme="minorHAnsi"/>
          <w:iCs/>
          <w:color w:val="000000"/>
        </w:rPr>
        <w:t>a</w:t>
      </w:r>
      <w:r w:rsidR="00B16C61">
        <w:rPr>
          <w:rFonts w:cstheme="minorHAnsi"/>
          <w:iCs/>
          <w:color w:val="000000"/>
        </w:rPr>
        <w:t>pproved unanimously</w:t>
      </w:r>
      <w:r w:rsidR="00B16C61" w:rsidRPr="009E1269">
        <w:rPr>
          <w:rFonts w:cstheme="minorHAnsi"/>
          <w:iCs/>
          <w:color w:val="000000"/>
        </w:rPr>
        <w:t xml:space="preserve"> </w:t>
      </w:r>
      <w:r w:rsidR="00AA1857" w:rsidRPr="009E1269">
        <w:rPr>
          <w:rFonts w:cstheme="minorHAnsi"/>
          <w:iCs/>
          <w:color w:val="000000"/>
        </w:rPr>
        <w:t xml:space="preserve">a </w:t>
      </w:r>
      <w:r w:rsidR="00AA1857" w:rsidRPr="009E1269">
        <w:rPr>
          <w:rFonts w:cstheme="minorHAnsi"/>
          <w:b/>
          <w:bCs/>
          <w:iCs/>
          <w:color w:val="000000"/>
        </w:rPr>
        <w:t>New Renters Assistance Program</w:t>
      </w:r>
      <w:r w:rsidR="00AA1857" w:rsidRPr="009E1269">
        <w:rPr>
          <w:rFonts w:cstheme="minorHAnsi"/>
          <w:iCs/>
          <w:color w:val="000000"/>
        </w:rPr>
        <w:t xml:space="preserve">, which will distribute </w:t>
      </w:r>
      <w:r w:rsidR="009E1269" w:rsidRPr="009E1269">
        <w:rPr>
          <w:rFonts w:cstheme="minorHAnsi"/>
          <w:iCs/>
          <w:color w:val="000000"/>
        </w:rPr>
        <w:t xml:space="preserve">$1,000,000 </w:t>
      </w:r>
      <w:r w:rsidR="00BA5726">
        <w:rPr>
          <w:rFonts w:cstheme="minorHAnsi"/>
          <w:iCs/>
          <w:color w:val="000000"/>
        </w:rPr>
        <w:t>to</w:t>
      </w:r>
      <w:r w:rsidR="009E1269" w:rsidRPr="009E1269">
        <w:rPr>
          <w:rFonts w:cstheme="minorHAnsi"/>
          <w:iCs/>
          <w:color w:val="000000"/>
        </w:rPr>
        <w:t xml:space="preserve"> qualified </w:t>
      </w:r>
      <w:r w:rsidR="00B16C61">
        <w:rPr>
          <w:rFonts w:cstheme="minorHAnsi"/>
          <w:iCs/>
          <w:color w:val="000000"/>
        </w:rPr>
        <w:t xml:space="preserve">North Miami </w:t>
      </w:r>
      <w:r w:rsidR="009E1269" w:rsidRPr="009E1269">
        <w:rPr>
          <w:rFonts w:cstheme="minorHAnsi"/>
          <w:iCs/>
          <w:color w:val="000000"/>
        </w:rPr>
        <w:t xml:space="preserve">residents to cover up to </w:t>
      </w:r>
      <w:r w:rsidR="00A70EC3">
        <w:rPr>
          <w:rFonts w:cstheme="minorHAnsi"/>
          <w:iCs/>
          <w:color w:val="000000"/>
        </w:rPr>
        <w:t>two</w:t>
      </w:r>
      <w:r w:rsidR="009E1269" w:rsidRPr="009E1269">
        <w:rPr>
          <w:rFonts w:cstheme="minorHAnsi"/>
          <w:iCs/>
          <w:color w:val="000000"/>
        </w:rPr>
        <w:t xml:space="preserve"> months’ rent. </w:t>
      </w:r>
      <w:hyperlink r:id="rId6" w:history="1">
        <w:r w:rsidR="00BA5726" w:rsidRPr="00176ED7">
          <w:rPr>
            <w:rStyle w:val="Hyperlink"/>
            <w:rFonts w:cstheme="minorHAnsi"/>
            <w:b/>
            <w:bCs/>
            <w:iCs/>
          </w:rPr>
          <w:t>Only residents within the North Miami CRA boundaries</w:t>
        </w:r>
      </w:hyperlink>
      <w:r w:rsidR="00BA5726" w:rsidRPr="00BA5726">
        <w:rPr>
          <w:rFonts w:cstheme="minorHAnsi"/>
          <w:b/>
          <w:bCs/>
          <w:iCs/>
          <w:color w:val="000000"/>
          <w:u w:val="single"/>
        </w:rPr>
        <w:t xml:space="preserve"> </w:t>
      </w:r>
      <w:r w:rsidR="008C77D0">
        <w:rPr>
          <w:rFonts w:cstheme="minorHAnsi"/>
          <w:b/>
          <w:bCs/>
          <w:iCs/>
          <w:color w:val="000000"/>
          <w:u w:val="single"/>
        </w:rPr>
        <w:t>can</w:t>
      </w:r>
      <w:r w:rsidR="00BA5726" w:rsidRPr="00BA5726">
        <w:rPr>
          <w:rFonts w:cstheme="minorHAnsi"/>
          <w:b/>
          <w:bCs/>
          <w:iCs/>
          <w:color w:val="000000"/>
          <w:u w:val="single"/>
        </w:rPr>
        <w:t xml:space="preserve"> </w:t>
      </w:r>
      <w:r w:rsidR="005B3A50" w:rsidRPr="00BA5726">
        <w:rPr>
          <w:rFonts w:cstheme="minorHAnsi"/>
          <w:b/>
          <w:bCs/>
          <w:iCs/>
          <w:color w:val="000000"/>
          <w:u w:val="single"/>
        </w:rPr>
        <w:t>apply</w:t>
      </w:r>
      <w:r w:rsidR="005B3A50">
        <w:rPr>
          <w:rFonts w:cstheme="minorHAnsi"/>
          <w:b/>
          <w:bCs/>
          <w:iCs/>
          <w:color w:val="000000"/>
          <w:u w:val="single"/>
        </w:rPr>
        <w:t xml:space="preserve"> and</w:t>
      </w:r>
      <w:r w:rsidR="008C77D0">
        <w:rPr>
          <w:rFonts w:cstheme="minorHAnsi"/>
          <w:b/>
          <w:bCs/>
          <w:iCs/>
          <w:color w:val="000000"/>
          <w:u w:val="single"/>
        </w:rPr>
        <w:t xml:space="preserve"> must submit applications no later than May 29</w:t>
      </w:r>
      <w:r w:rsidR="008C77D0" w:rsidRPr="008C77D0">
        <w:rPr>
          <w:rFonts w:cstheme="minorHAnsi"/>
          <w:b/>
          <w:bCs/>
          <w:iCs/>
          <w:color w:val="000000"/>
          <w:u w:val="single"/>
          <w:vertAlign w:val="superscript"/>
        </w:rPr>
        <w:t>th</w:t>
      </w:r>
      <w:r w:rsidR="008C77D0">
        <w:rPr>
          <w:rFonts w:cstheme="minorHAnsi"/>
          <w:b/>
          <w:bCs/>
          <w:iCs/>
          <w:color w:val="000000"/>
          <w:u w:val="single"/>
        </w:rPr>
        <w:t xml:space="preserve"> at 2 p.m</w:t>
      </w:r>
      <w:r w:rsidR="00D67DE8">
        <w:rPr>
          <w:rFonts w:cstheme="minorHAnsi"/>
          <w:b/>
          <w:bCs/>
          <w:iCs/>
          <w:color w:val="000000"/>
          <w:u w:val="single"/>
        </w:rPr>
        <w:t>.</w:t>
      </w:r>
      <w:r w:rsidR="008C77D0">
        <w:rPr>
          <w:rFonts w:cstheme="minorHAnsi"/>
          <w:b/>
          <w:bCs/>
          <w:iCs/>
          <w:color w:val="000000"/>
          <w:u w:val="single"/>
        </w:rPr>
        <w:t xml:space="preserve"> to be considered.</w:t>
      </w:r>
      <w:r w:rsidR="00D67DE8">
        <w:rPr>
          <w:rFonts w:cstheme="minorHAnsi"/>
          <w:b/>
          <w:bCs/>
          <w:iCs/>
          <w:color w:val="000000"/>
          <w:u w:val="single"/>
        </w:rPr>
        <w:t xml:space="preserve"> Online applications are available via email </w:t>
      </w:r>
      <w:hyperlink r:id="rId7" w:history="1">
        <w:r w:rsidR="0036072F" w:rsidRPr="00D16D39">
          <w:rPr>
            <w:rStyle w:val="Hyperlink"/>
            <w:rFonts w:cstheme="minorHAnsi"/>
            <w:b/>
            <w:bCs/>
            <w:iCs/>
          </w:rPr>
          <w:t>cragrants@northmiamifl.gov</w:t>
        </w:r>
      </w:hyperlink>
      <w:r w:rsidR="00D67DE8">
        <w:rPr>
          <w:rFonts w:cstheme="minorHAnsi"/>
          <w:b/>
          <w:bCs/>
          <w:iCs/>
          <w:color w:val="000000"/>
          <w:u w:val="single"/>
        </w:rPr>
        <w:t xml:space="preserve"> and p</w:t>
      </w:r>
      <w:r w:rsidR="00847D4E">
        <w:rPr>
          <w:rFonts w:cstheme="minorHAnsi"/>
          <w:b/>
          <w:bCs/>
          <w:iCs/>
          <w:color w:val="000000"/>
          <w:u w:val="single"/>
        </w:rPr>
        <w:t xml:space="preserve">aper </w:t>
      </w:r>
      <w:r w:rsidR="00BA5726" w:rsidRPr="00BA5726">
        <w:rPr>
          <w:rFonts w:cstheme="minorHAnsi"/>
          <w:b/>
          <w:bCs/>
          <w:iCs/>
          <w:color w:val="000000"/>
          <w:u w:val="single"/>
        </w:rPr>
        <w:t>application</w:t>
      </w:r>
      <w:r w:rsidR="00B6789E">
        <w:rPr>
          <w:rFonts w:cstheme="minorHAnsi"/>
          <w:b/>
          <w:bCs/>
          <w:iCs/>
          <w:color w:val="000000"/>
          <w:u w:val="single"/>
        </w:rPr>
        <w:t>s</w:t>
      </w:r>
      <w:r w:rsidR="00BA5726" w:rsidRPr="00BA5726">
        <w:rPr>
          <w:rFonts w:cstheme="minorHAnsi"/>
          <w:b/>
          <w:bCs/>
          <w:iCs/>
          <w:color w:val="000000"/>
          <w:u w:val="single"/>
        </w:rPr>
        <w:t xml:space="preserve"> </w:t>
      </w:r>
      <w:r w:rsidR="00D76DDB">
        <w:rPr>
          <w:rFonts w:cstheme="minorHAnsi"/>
          <w:b/>
          <w:bCs/>
          <w:iCs/>
          <w:color w:val="000000"/>
          <w:u w:val="single"/>
        </w:rPr>
        <w:t xml:space="preserve">are available for pick-up </w:t>
      </w:r>
      <w:r w:rsidR="00D650D4">
        <w:rPr>
          <w:rFonts w:cstheme="minorHAnsi"/>
          <w:b/>
          <w:bCs/>
          <w:iCs/>
          <w:color w:val="000000"/>
          <w:u w:val="single"/>
        </w:rPr>
        <w:t>at the Joe Celestin Center in North Miami</w:t>
      </w:r>
      <w:r w:rsidR="00BA5726" w:rsidRPr="00BA5726">
        <w:rPr>
          <w:rFonts w:cstheme="minorHAnsi"/>
          <w:b/>
          <w:bCs/>
          <w:iCs/>
          <w:color w:val="000000"/>
          <w:u w:val="single"/>
        </w:rPr>
        <w:t>.</w:t>
      </w:r>
      <w:r w:rsidR="00BA5726">
        <w:rPr>
          <w:rFonts w:cstheme="minorHAnsi"/>
          <w:iCs/>
          <w:color w:val="000000"/>
        </w:rPr>
        <w:t xml:space="preserve"> </w:t>
      </w:r>
      <w:r w:rsidR="009E1269" w:rsidRPr="009E1269">
        <w:rPr>
          <w:rFonts w:cstheme="minorHAnsi"/>
          <w:iCs/>
          <w:color w:val="000000"/>
        </w:rPr>
        <w:t>The</w:t>
      </w:r>
      <w:r w:rsidR="00B6789E">
        <w:rPr>
          <w:rFonts w:cstheme="minorHAnsi"/>
          <w:iCs/>
          <w:color w:val="000000"/>
        </w:rPr>
        <w:t xml:space="preserve"> </w:t>
      </w:r>
      <w:r w:rsidR="00AA1857" w:rsidRPr="009E1269">
        <w:rPr>
          <w:rFonts w:cstheme="minorHAnsi"/>
          <w:iCs/>
          <w:color w:val="000000"/>
        </w:rPr>
        <w:t xml:space="preserve">Board also approved additional funding </w:t>
      </w:r>
      <w:r w:rsidR="00847D4E">
        <w:rPr>
          <w:rFonts w:cstheme="minorHAnsi"/>
          <w:iCs/>
          <w:color w:val="000000"/>
        </w:rPr>
        <w:t>for</w:t>
      </w:r>
      <w:r w:rsidR="00BA5726">
        <w:rPr>
          <w:rFonts w:cstheme="minorHAnsi"/>
          <w:iCs/>
          <w:color w:val="000000"/>
        </w:rPr>
        <w:t xml:space="preserve"> another 120 businesses (</w:t>
      </w:r>
      <w:r w:rsidR="00DB7A43">
        <w:rPr>
          <w:rFonts w:cstheme="minorHAnsi"/>
          <w:iCs/>
          <w:color w:val="000000"/>
        </w:rPr>
        <w:t>2</w:t>
      </w:r>
      <w:r w:rsidR="00BA5726">
        <w:rPr>
          <w:rFonts w:cstheme="minorHAnsi"/>
          <w:iCs/>
          <w:color w:val="000000"/>
        </w:rPr>
        <w:t xml:space="preserve">40 total) </w:t>
      </w:r>
      <w:r w:rsidR="00847D4E">
        <w:rPr>
          <w:rFonts w:cstheme="minorHAnsi"/>
          <w:iCs/>
          <w:color w:val="000000"/>
        </w:rPr>
        <w:t>to receive</w:t>
      </w:r>
      <w:r w:rsidR="00BA5726">
        <w:rPr>
          <w:rFonts w:cstheme="minorHAnsi"/>
          <w:iCs/>
          <w:color w:val="000000"/>
        </w:rPr>
        <w:t xml:space="preserve"> </w:t>
      </w:r>
      <w:r w:rsidR="00AA1857" w:rsidRPr="009E1269">
        <w:rPr>
          <w:rFonts w:cstheme="minorHAnsi"/>
          <w:iCs/>
          <w:color w:val="000000"/>
        </w:rPr>
        <w:t>the</w:t>
      </w:r>
      <w:r w:rsidR="00650059" w:rsidRPr="009E1269">
        <w:rPr>
          <w:rFonts w:cstheme="minorHAnsi"/>
          <w:iCs/>
          <w:color w:val="000000"/>
        </w:rPr>
        <w:t xml:space="preserve"> </w:t>
      </w:r>
      <w:r w:rsidR="00650059" w:rsidRPr="009E1269">
        <w:rPr>
          <w:rFonts w:cstheme="minorHAnsi"/>
          <w:b/>
          <w:bCs/>
          <w:iCs/>
          <w:color w:val="000000"/>
        </w:rPr>
        <w:t>Emergency Relief to Jump Start Businesses</w:t>
      </w:r>
      <w:r w:rsidR="00650059" w:rsidRPr="009E1269">
        <w:rPr>
          <w:rFonts w:cstheme="minorHAnsi"/>
          <w:iCs/>
          <w:color w:val="000000"/>
        </w:rPr>
        <w:t>,</w:t>
      </w:r>
      <w:r w:rsidR="00ED1E6F" w:rsidRPr="009E1269">
        <w:rPr>
          <w:rFonts w:cstheme="minorHAnsi"/>
          <w:iCs/>
          <w:color w:val="000000"/>
        </w:rPr>
        <w:t xml:space="preserve"> a program</w:t>
      </w:r>
      <w:r w:rsidR="00650059" w:rsidRPr="009E1269">
        <w:rPr>
          <w:rFonts w:cstheme="minorHAnsi"/>
          <w:iCs/>
          <w:color w:val="000000"/>
        </w:rPr>
        <w:t xml:space="preserve"> providing </w:t>
      </w:r>
      <w:r w:rsidR="00BA5726">
        <w:rPr>
          <w:rFonts w:cstheme="minorHAnsi"/>
          <w:iCs/>
          <w:color w:val="000000"/>
        </w:rPr>
        <w:t xml:space="preserve">grants </w:t>
      </w:r>
      <w:r w:rsidR="00650059" w:rsidRPr="009E1269">
        <w:rPr>
          <w:rFonts w:cstheme="minorHAnsi"/>
          <w:iCs/>
          <w:color w:val="000000"/>
        </w:rPr>
        <w:t>up to $5,000 t</w:t>
      </w:r>
      <w:r w:rsidR="00D650D4">
        <w:rPr>
          <w:rFonts w:cstheme="minorHAnsi"/>
          <w:iCs/>
          <w:color w:val="000000"/>
        </w:rPr>
        <w:t>o</w:t>
      </w:r>
      <w:r w:rsidR="00847D4E">
        <w:rPr>
          <w:rFonts w:cstheme="minorHAnsi"/>
          <w:iCs/>
          <w:color w:val="000000"/>
        </w:rPr>
        <w:t xml:space="preserve"> businesses within the North Miami CRA to </w:t>
      </w:r>
      <w:r w:rsidR="00D650D4">
        <w:rPr>
          <w:rFonts w:cstheme="minorHAnsi"/>
          <w:iCs/>
          <w:color w:val="000000"/>
        </w:rPr>
        <w:t>revitalize</w:t>
      </w:r>
      <w:r w:rsidR="00650059" w:rsidRPr="009E1269">
        <w:rPr>
          <w:rFonts w:cstheme="minorHAnsi"/>
          <w:iCs/>
          <w:color w:val="000000"/>
        </w:rPr>
        <w:t xml:space="preserve"> their operations</w:t>
      </w:r>
      <w:r w:rsidR="00847D4E">
        <w:rPr>
          <w:rFonts w:cstheme="minorHAnsi"/>
          <w:iCs/>
          <w:color w:val="000000"/>
        </w:rPr>
        <w:t xml:space="preserve"> once the emergency declaration has been lifted</w:t>
      </w:r>
      <w:r w:rsidR="00650059" w:rsidRPr="009E1269">
        <w:rPr>
          <w:rFonts w:cstheme="minorHAnsi"/>
          <w:iCs/>
          <w:color w:val="000000"/>
        </w:rPr>
        <w:t xml:space="preserve">. </w:t>
      </w:r>
    </w:p>
    <w:p w14:paraId="0BAF49C0" w14:textId="77777777" w:rsidR="00BA5726" w:rsidRDefault="00BA5726" w:rsidP="00650059">
      <w:pPr>
        <w:rPr>
          <w:rFonts w:cstheme="minorHAnsi"/>
          <w:b/>
          <w:bCs/>
          <w:iCs/>
          <w:color w:val="000000"/>
        </w:rPr>
      </w:pPr>
    </w:p>
    <w:p w14:paraId="4B622622" w14:textId="14075044" w:rsidR="002D2365" w:rsidRPr="00D650D4" w:rsidRDefault="00D650D4" w:rsidP="00650059">
      <w:pPr>
        <w:rPr>
          <w:rFonts w:cstheme="minorHAnsi"/>
          <w:b/>
          <w:bCs/>
          <w:iCs/>
          <w:color w:val="000000"/>
          <w:u w:val="single"/>
        </w:rPr>
      </w:pPr>
      <w:r>
        <w:rPr>
          <w:rFonts w:cstheme="minorHAnsi"/>
          <w:iCs/>
          <w:color w:val="000000"/>
        </w:rPr>
        <w:t>First, t</w:t>
      </w:r>
      <w:r w:rsidR="009E1269">
        <w:rPr>
          <w:rFonts w:cstheme="minorHAnsi"/>
          <w:iCs/>
          <w:color w:val="000000"/>
        </w:rPr>
        <w:t xml:space="preserve">he North Miami CRA created the $1,000,000 </w:t>
      </w:r>
      <w:r w:rsidR="009E1269" w:rsidRPr="009E1269">
        <w:rPr>
          <w:rFonts w:cstheme="minorHAnsi"/>
          <w:b/>
          <w:bCs/>
          <w:iCs/>
          <w:color w:val="000000"/>
        </w:rPr>
        <w:t>New Renters Assistance Program</w:t>
      </w:r>
      <w:r w:rsidR="009E1269">
        <w:rPr>
          <w:rFonts w:cstheme="minorHAnsi"/>
          <w:b/>
          <w:bCs/>
          <w:iCs/>
          <w:color w:val="000000"/>
        </w:rPr>
        <w:t xml:space="preserve"> </w:t>
      </w:r>
      <w:r w:rsidR="003041C2">
        <w:rPr>
          <w:rFonts w:cstheme="minorHAnsi"/>
          <w:iCs/>
          <w:color w:val="000000"/>
        </w:rPr>
        <w:t xml:space="preserve">to cover up to </w:t>
      </w:r>
      <w:r w:rsidR="00A70EC3">
        <w:rPr>
          <w:rFonts w:cstheme="minorHAnsi"/>
          <w:iCs/>
          <w:color w:val="000000"/>
        </w:rPr>
        <w:t>two</w:t>
      </w:r>
      <w:r w:rsidR="003041C2">
        <w:rPr>
          <w:rFonts w:cstheme="minorHAnsi"/>
          <w:iCs/>
          <w:color w:val="000000"/>
        </w:rPr>
        <w:t xml:space="preserve"> months’ rent for qualified residents</w:t>
      </w:r>
      <w:r w:rsidR="002A3CC5" w:rsidRPr="002A3CC5">
        <w:rPr>
          <w:rFonts w:cstheme="minorHAnsi"/>
          <w:iCs/>
          <w:color w:val="000000"/>
        </w:rPr>
        <w:t xml:space="preserve"> </w:t>
      </w:r>
      <w:hyperlink r:id="rId8" w:history="1">
        <w:r w:rsidR="002A3CC5" w:rsidRPr="00176ED7">
          <w:rPr>
            <w:rStyle w:val="Hyperlink"/>
            <w:rFonts w:cstheme="minorHAnsi"/>
            <w:b/>
            <w:bCs/>
            <w:iCs/>
          </w:rPr>
          <w:t>within the NMCRA boundaries</w:t>
        </w:r>
      </w:hyperlink>
      <w:r w:rsidR="002A3CC5" w:rsidRPr="002A3CC5">
        <w:rPr>
          <w:rFonts w:cstheme="minorHAnsi"/>
          <w:iCs/>
          <w:color w:val="000000"/>
        </w:rPr>
        <w:t xml:space="preserve"> who</w:t>
      </w:r>
      <w:r w:rsidR="002A3CC5">
        <w:rPr>
          <w:rFonts w:cstheme="minorHAnsi"/>
          <w:iCs/>
          <w:color w:val="000000"/>
        </w:rPr>
        <w:t xml:space="preserve"> cannot afford to pay due to circumstances related to the coronavirus pandemic. </w:t>
      </w:r>
      <w:r w:rsidR="001A0620">
        <w:rPr>
          <w:rFonts w:cstheme="minorHAnsi"/>
          <w:iCs/>
          <w:color w:val="000000"/>
        </w:rPr>
        <w:t>Applicants must reside in the city for one calendar year, show proof of negative impact by COVID-19 by loss of jo</w:t>
      </w:r>
      <w:r w:rsidR="002C4299">
        <w:rPr>
          <w:rFonts w:cstheme="minorHAnsi"/>
          <w:iCs/>
          <w:color w:val="000000"/>
        </w:rPr>
        <w:t>b or benefits, and provide the landlord’s contact information since the payment will be made to them directly</w:t>
      </w:r>
      <w:r w:rsidR="001A0620">
        <w:rPr>
          <w:rFonts w:cstheme="minorHAnsi"/>
          <w:iCs/>
          <w:color w:val="000000"/>
        </w:rPr>
        <w:t xml:space="preserve">. </w:t>
      </w:r>
      <w:r w:rsidR="00042ADE">
        <w:rPr>
          <w:rFonts w:cstheme="minorHAnsi"/>
          <w:b/>
          <w:bCs/>
          <w:iCs/>
          <w:color w:val="000000"/>
          <w:u w:val="single"/>
        </w:rPr>
        <w:t xml:space="preserve">To request an online application, interested parties should email </w:t>
      </w:r>
      <w:hyperlink r:id="rId9" w:history="1">
        <w:r w:rsidR="0036072F" w:rsidRPr="00D16D39">
          <w:rPr>
            <w:rStyle w:val="Hyperlink"/>
            <w:rFonts w:cstheme="minorHAnsi"/>
            <w:b/>
            <w:bCs/>
            <w:iCs/>
          </w:rPr>
          <w:t>cragrants@northmiamifl.gov</w:t>
        </w:r>
      </w:hyperlink>
      <w:r w:rsidR="00042ADE" w:rsidRPr="00042ADE">
        <w:rPr>
          <w:rFonts w:cstheme="minorHAnsi"/>
          <w:b/>
          <w:bCs/>
          <w:iCs/>
          <w:color w:val="000000"/>
          <w:u w:val="single"/>
        </w:rPr>
        <w:t xml:space="preserve">. </w:t>
      </w:r>
      <w:r w:rsidR="003041C2" w:rsidRPr="000876DC">
        <w:rPr>
          <w:rFonts w:cstheme="minorHAnsi"/>
          <w:b/>
          <w:bCs/>
          <w:iCs/>
          <w:color w:val="000000"/>
          <w:u w:val="single"/>
        </w:rPr>
        <w:t xml:space="preserve">Paper </w:t>
      </w:r>
      <w:r w:rsidR="003041C2" w:rsidRPr="00042ADE">
        <w:rPr>
          <w:rFonts w:cstheme="minorHAnsi"/>
          <w:b/>
          <w:bCs/>
          <w:iCs/>
          <w:color w:val="000000"/>
          <w:u w:val="single"/>
        </w:rPr>
        <w:t xml:space="preserve">applications will be available for pick-up </w:t>
      </w:r>
      <w:r w:rsidR="003041C2" w:rsidRPr="00042ADE">
        <w:rPr>
          <w:rFonts w:cstheme="minorHAnsi"/>
          <w:iCs/>
          <w:color w:val="000000"/>
          <w:u w:val="single"/>
        </w:rPr>
        <w:t xml:space="preserve">starting </w:t>
      </w:r>
      <w:r w:rsidR="003041C2" w:rsidRPr="00042ADE">
        <w:rPr>
          <w:rFonts w:cstheme="minorHAnsi"/>
          <w:b/>
          <w:bCs/>
          <w:iCs/>
          <w:color w:val="000000"/>
          <w:u w:val="single"/>
        </w:rPr>
        <w:t>Wednesday, May 13</w:t>
      </w:r>
      <w:r w:rsidR="003041C2" w:rsidRPr="00042ADE">
        <w:rPr>
          <w:rFonts w:cstheme="minorHAnsi"/>
          <w:b/>
          <w:bCs/>
          <w:iCs/>
          <w:color w:val="000000"/>
          <w:u w:val="single"/>
          <w:vertAlign w:val="superscript"/>
        </w:rPr>
        <w:t>th</w:t>
      </w:r>
      <w:r w:rsidR="003041C2" w:rsidRPr="00042ADE">
        <w:rPr>
          <w:rFonts w:cstheme="minorHAnsi"/>
          <w:b/>
          <w:bCs/>
          <w:iCs/>
          <w:color w:val="000000"/>
          <w:u w:val="single"/>
        </w:rPr>
        <w:t>, at 9:00 a.m. at the Joe Celestin Center</w:t>
      </w:r>
      <w:r w:rsidR="003041C2">
        <w:rPr>
          <w:rFonts w:cstheme="minorHAnsi"/>
          <w:iCs/>
          <w:color w:val="000000"/>
        </w:rPr>
        <w:t xml:space="preserve"> (1525 NW 135</w:t>
      </w:r>
      <w:r w:rsidR="003041C2" w:rsidRPr="003041C2">
        <w:rPr>
          <w:rFonts w:cstheme="minorHAnsi"/>
          <w:iCs/>
          <w:color w:val="000000"/>
          <w:vertAlign w:val="superscript"/>
        </w:rPr>
        <w:t>th</w:t>
      </w:r>
      <w:r w:rsidR="003041C2">
        <w:rPr>
          <w:rFonts w:cstheme="minorHAnsi"/>
          <w:iCs/>
          <w:color w:val="000000"/>
        </w:rPr>
        <w:t xml:space="preserve"> Street, North Miami, FL). </w:t>
      </w:r>
      <w:r w:rsidR="00A70EC3">
        <w:rPr>
          <w:rFonts w:cstheme="minorHAnsi"/>
          <w:b/>
          <w:bCs/>
          <w:iCs/>
          <w:color w:val="000000"/>
          <w:u w:val="single"/>
        </w:rPr>
        <w:t xml:space="preserve">Due to the high volume of interest, applicants will be chosen at random based on a lottery-style selection. </w:t>
      </w:r>
    </w:p>
    <w:p w14:paraId="1D438B36" w14:textId="77777777" w:rsidR="002D2365" w:rsidRDefault="002D2365" w:rsidP="00650059">
      <w:pPr>
        <w:rPr>
          <w:rFonts w:cstheme="minorHAnsi"/>
          <w:iCs/>
          <w:color w:val="000000"/>
        </w:rPr>
      </w:pPr>
    </w:p>
    <w:p w14:paraId="210D6218" w14:textId="6AB02511" w:rsidR="009E1269" w:rsidRDefault="002D2365" w:rsidP="00650059">
      <w:pPr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>“</w:t>
      </w:r>
      <w:r w:rsidR="00345F64">
        <w:rPr>
          <w:rFonts w:cstheme="minorHAnsi"/>
          <w:iCs/>
          <w:color w:val="000000"/>
        </w:rPr>
        <w:t>During this time of</w:t>
      </w:r>
      <w:r w:rsidR="002A3CC5">
        <w:rPr>
          <w:rFonts w:cstheme="minorHAnsi"/>
          <w:iCs/>
          <w:color w:val="000000"/>
        </w:rPr>
        <w:t xml:space="preserve"> crisis, the North Miami CRA </w:t>
      </w:r>
      <w:r w:rsidR="00345F64">
        <w:rPr>
          <w:rFonts w:cstheme="minorHAnsi"/>
          <w:iCs/>
          <w:color w:val="000000"/>
        </w:rPr>
        <w:t xml:space="preserve">is </w:t>
      </w:r>
      <w:r w:rsidR="002A3CC5">
        <w:rPr>
          <w:rFonts w:cstheme="minorHAnsi"/>
          <w:iCs/>
          <w:color w:val="000000"/>
        </w:rPr>
        <w:t>work</w:t>
      </w:r>
      <w:r w:rsidR="00345F64">
        <w:rPr>
          <w:rFonts w:cstheme="minorHAnsi"/>
          <w:iCs/>
          <w:color w:val="000000"/>
        </w:rPr>
        <w:t>ing</w:t>
      </w:r>
      <w:r w:rsidR="002A3CC5">
        <w:rPr>
          <w:rFonts w:cstheme="minorHAnsi"/>
          <w:iCs/>
          <w:color w:val="000000"/>
        </w:rPr>
        <w:t xml:space="preserve"> tirelessly to offer both</w:t>
      </w:r>
      <w:r w:rsidR="009E1269">
        <w:rPr>
          <w:rFonts w:cstheme="minorHAnsi"/>
          <w:iCs/>
          <w:color w:val="000000"/>
        </w:rPr>
        <w:t xml:space="preserve"> residents </w:t>
      </w:r>
      <w:r w:rsidR="002A3CC5">
        <w:rPr>
          <w:rFonts w:cstheme="minorHAnsi"/>
          <w:iCs/>
          <w:color w:val="000000"/>
        </w:rPr>
        <w:t xml:space="preserve">and businesses alike </w:t>
      </w:r>
      <w:r>
        <w:rPr>
          <w:rFonts w:cstheme="minorHAnsi"/>
          <w:iCs/>
          <w:color w:val="000000"/>
        </w:rPr>
        <w:t>a reprieve on their financial burden</w:t>
      </w:r>
      <w:r w:rsidR="002A3CC5">
        <w:rPr>
          <w:rFonts w:cstheme="minorHAnsi"/>
          <w:iCs/>
          <w:color w:val="000000"/>
        </w:rPr>
        <w:t>s</w:t>
      </w:r>
      <w:r>
        <w:rPr>
          <w:rFonts w:cstheme="minorHAnsi"/>
          <w:iCs/>
          <w:color w:val="000000"/>
        </w:rPr>
        <w:t xml:space="preserve"> while</w:t>
      </w:r>
      <w:r w:rsidR="007F2190">
        <w:rPr>
          <w:rFonts w:cstheme="minorHAnsi"/>
          <w:iCs/>
          <w:color w:val="000000"/>
        </w:rPr>
        <w:t xml:space="preserve"> they wait</w:t>
      </w:r>
      <w:r>
        <w:rPr>
          <w:rFonts w:cstheme="minorHAnsi"/>
          <w:iCs/>
          <w:color w:val="000000"/>
        </w:rPr>
        <w:t xml:space="preserve"> for </w:t>
      </w:r>
      <w:r w:rsidR="002A3CC5">
        <w:rPr>
          <w:rFonts w:cstheme="minorHAnsi"/>
          <w:iCs/>
          <w:color w:val="000000"/>
        </w:rPr>
        <w:t xml:space="preserve">other </w:t>
      </w:r>
      <w:r>
        <w:rPr>
          <w:rFonts w:cstheme="minorHAnsi"/>
          <w:iCs/>
          <w:color w:val="000000"/>
        </w:rPr>
        <w:t>benefits</w:t>
      </w:r>
      <w:r w:rsidR="002A3CC5">
        <w:rPr>
          <w:rFonts w:cstheme="minorHAnsi"/>
          <w:iCs/>
          <w:color w:val="000000"/>
        </w:rPr>
        <w:t xml:space="preserve"> </w:t>
      </w:r>
      <w:r>
        <w:rPr>
          <w:rFonts w:cstheme="minorHAnsi"/>
          <w:iCs/>
          <w:color w:val="000000"/>
        </w:rPr>
        <w:t xml:space="preserve">to materialize,” </w:t>
      </w:r>
      <w:r w:rsidR="00371595" w:rsidRPr="00BC144A">
        <w:rPr>
          <w:rFonts w:cstheme="minorHAnsi"/>
          <w:iCs/>
          <w:color w:val="000000"/>
        </w:rPr>
        <w:t xml:space="preserve">says </w:t>
      </w:r>
      <w:r w:rsidR="00371595">
        <w:rPr>
          <w:rFonts w:cstheme="minorHAnsi"/>
          <w:iCs/>
          <w:color w:val="000000"/>
        </w:rPr>
        <w:t xml:space="preserve">North Miami </w:t>
      </w:r>
      <w:r w:rsidR="00371595" w:rsidRPr="00BC144A">
        <w:rPr>
          <w:rFonts w:cstheme="minorHAnsi"/>
          <w:iCs/>
          <w:color w:val="000000"/>
        </w:rPr>
        <w:t xml:space="preserve">Mayor Philippe Bien-Aime, Chairman of the North Miami CRA Board. </w:t>
      </w:r>
      <w:r w:rsidR="00371595">
        <w:rPr>
          <w:rFonts w:cstheme="minorHAnsi"/>
          <w:iCs/>
          <w:color w:val="000000"/>
        </w:rPr>
        <w:t xml:space="preserve">“We also understand that small businesses are the backbone of a thriving economy, so </w:t>
      </w:r>
      <w:r w:rsidR="002A3CC5">
        <w:rPr>
          <w:rFonts w:cstheme="minorHAnsi"/>
          <w:iCs/>
          <w:color w:val="000000"/>
        </w:rPr>
        <w:t>providing additional funding</w:t>
      </w:r>
      <w:r w:rsidR="00371595">
        <w:rPr>
          <w:rFonts w:cstheme="minorHAnsi"/>
          <w:iCs/>
          <w:color w:val="000000"/>
        </w:rPr>
        <w:t xml:space="preserve"> for our emergency commercial aid program</w:t>
      </w:r>
      <w:r w:rsidR="002A3CC5">
        <w:rPr>
          <w:rFonts w:cstheme="minorHAnsi"/>
          <w:iCs/>
          <w:color w:val="000000"/>
        </w:rPr>
        <w:t xml:space="preserve">s will allow even more </w:t>
      </w:r>
      <w:r w:rsidR="00371595">
        <w:rPr>
          <w:rFonts w:cstheme="minorHAnsi"/>
          <w:iCs/>
          <w:color w:val="000000"/>
        </w:rPr>
        <w:t xml:space="preserve">North Miami businesses </w:t>
      </w:r>
      <w:r w:rsidR="002A3CC5">
        <w:rPr>
          <w:rFonts w:cstheme="minorHAnsi"/>
          <w:iCs/>
          <w:color w:val="000000"/>
        </w:rPr>
        <w:t xml:space="preserve">to </w:t>
      </w:r>
      <w:r w:rsidR="00371595">
        <w:rPr>
          <w:rFonts w:cstheme="minorHAnsi"/>
          <w:iCs/>
          <w:color w:val="000000"/>
        </w:rPr>
        <w:t xml:space="preserve">be </w:t>
      </w:r>
      <w:r w:rsidR="002A3CC5">
        <w:rPr>
          <w:rFonts w:cstheme="minorHAnsi"/>
          <w:iCs/>
          <w:color w:val="000000"/>
        </w:rPr>
        <w:t>prepared for a quick</w:t>
      </w:r>
      <w:r w:rsidR="00371595">
        <w:rPr>
          <w:rFonts w:cstheme="minorHAnsi"/>
          <w:iCs/>
          <w:color w:val="000000"/>
        </w:rPr>
        <w:t xml:space="preserve"> recover</w:t>
      </w:r>
      <w:r w:rsidR="002A3CC5">
        <w:rPr>
          <w:rFonts w:cstheme="minorHAnsi"/>
          <w:iCs/>
          <w:color w:val="000000"/>
        </w:rPr>
        <w:t xml:space="preserve">y when the time comes.” </w:t>
      </w:r>
    </w:p>
    <w:p w14:paraId="502C266D" w14:textId="77777777" w:rsidR="009E1269" w:rsidRDefault="009E1269" w:rsidP="00650059">
      <w:pPr>
        <w:rPr>
          <w:rFonts w:cstheme="minorHAnsi"/>
          <w:iCs/>
          <w:color w:val="000000"/>
        </w:rPr>
      </w:pPr>
    </w:p>
    <w:p w14:paraId="087944F4" w14:textId="0AEBC643" w:rsidR="00C71DC1" w:rsidRPr="009E1269" w:rsidRDefault="004B4AC1" w:rsidP="00650059">
      <w:pPr>
        <w:rPr>
          <w:rFonts w:cstheme="minorHAnsi"/>
        </w:rPr>
      </w:pPr>
      <w:r>
        <w:rPr>
          <w:rFonts w:cstheme="minorHAnsi"/>
          <w:iCs/>
          <w:color w:val="000000"/>
        </w:rPr>
        <w:t xml:space="preserve">In addition to </w:t>
      </w:r>
      <w:r w:rsidR="00C83FAF">
        <w:rPr>
          <w:rFonts w:cstheme="minorHAnsi"/>
          <w:iCs/>
          <w:color w:val="000000"/>
        </w:rPr>
        <w:t>the New Renters Assistance Program</w:t>
      </w:r>
      <w:r>
        <w:rPr>
          <w:rFonts w:cstheme="minorHAnsi"/>
          <w:iCs/>
          <w:color w:val="000000"/>
        </w:rPr>
        <w:t>, the</w:t>
      </w:r>
      <w:r w:rsidR="00711BC2" w:rsidRPr="009E1269">
        <w:rPr>
          <w:rFonts w:cstheme="minorHAnsi"/>
          <w:iCs/>
          <w:color w:val="000000"/>
        </w:rPr>
        <w:t xml:space="preserve"> NMCRA Board also approved a</w:t>
      </w:r>
      <w:r>
        <w:rPr>
          <w:rFonts w:cstheme="minorHAnsi"/>
          <w:iCs/>
          <w:color w:val="000000"/>
        </w:rPr>
        <w:t>nother $600,000 in</w:t>
      </w:r>
      <w:r w:rsidR="00711BC2" w:rsidRPr="009E1269">
        <w:rPr>
          <w:rFonts w:cstheme="minorHAnsi"/>
          <w:iCs/>
          <w:color w:val="000000"/>
        </w:rPr>
        <w:t xml:space="preserve"> funding</w:t>
      </w:r>
      <w:r>
        <w:rPr>
          <w:rFonts w:cstheme="minorHAnsi"/>
          <w:iCs/>
          <w:color w:val="000000"/>
        </w:rPr>
        <w:t xml:space="preserve"> for an </w:t>
      </w:r>
      <w:r w:rsidR="00711BC2" w:rsidRPr="004B4AC1">
        <w:rPr>
          <w:rFonts w:cstheme="minorHAnsi"/>
          <w:iCs/>
          <w:color w:val="000000"/>
        </w:rPr>
        <w:t>additional 120 businesses</w:t>
      </w:r>
      <w:r w:rsidR="00711BC2" w:rsidRPr="009E1269">
        <w:rPr>
          <w:rFonts w:cstheme="minorHAnsi"/>
          <w:iCs/>
          <w:color w:val="000000"/>
        </w:rPr>
        <w:t xml:space="preserve"> (</w:t>
      </w:r>
      <w:r w:rsidR="00DB7A43">
        <w:rPr>
          <w:rFonts w:cstheme="minorHAnsi"/>
          <w:iCs/>
          <w:color w:val="000000"/>
        </w:rPr>
        <w:t>2</w:t>
      </w:r>
      <w:r w:rsidR="00711BC2" w:rsidRPr="009E1269">
        <w:rPr>
          <w:rFonts w:cstheme="minorHAnsi"/>
          <w:iCs/>
          <w:color w:val="000000"/>
        </w:rPr>
        <w:t xml:space="preserve">40 total) to receive the </w:t>
      </w:r>
      <w:r w:rsidR="00C71DC1" w:rsidRPr="009E1269">
        <w:rPr>
          <w:rFonts w:cstheme="minorHAnsi"/>
          <w:b/>
          <w:bCs/>
          <w:iCs/>
          <w:color w:val="000000"/>
        </w:rPr>
        <w:t>Emergency Relief to Jump Start Businesses</w:t>
      </w:r>
      <w:r w:rsidR="00711BC2" w:rsidRPr="009E1269">
        <w:rPr>
          <w:rFonts w:cstheme="minorHAnsi"/>
          <w:b/>
          <w:bCs/>
        </w:rPr>
        <w:t xml:space="preserve">. </w:t>
      </w:r>
      <w:r w:rsidR="00711BC2" w:rsidRPr="004B4AC1">
        <w:rPr>
          <w:rFonts w:cstheme="minorHAnsi"/>
        </w:rPr>
        <w:t xml:space="preserve">This one-time </w:t>
      </w:r>
      <w:r w:rsidR="00AA0868">
        <w:rPr>
          <w:rFonts w:cstheme="minorHAnsi"/>
        </w:rPr>
        <w:t>grant provides up to $5,000 to</w:t>
      </w:r>
      <w:r w:rsidR="00711BC2" w:rsidRPr="004B4AC1">
        <w:rPr>
          <w:rFonts w:cstheme="minorHAnsi"/>
          <w:iCs/>
          <w:color w:val="000000"/>
        </w:rPr>
        <w:t xml:space="preserve"> </w:t>
      </w:r>
      <w:r w:rsidR="00711BC2" w:rsidRPr="006D5366">
        <w:rPr>
          <w:rFonts w:cstheme="minorHAnsi"/>
          <w:b/>
          <w:bCs/>
          <w:iCs/>
          <w:color w:val="000000"/>
          <w:u w:val="single"/>
        </w:rPr>
        <w:t xml:space="preserve">businesses </w:t>
      </w:r>
      <w:hyperlink r:id="rId10" w:history="1">
        <w:r w:rsidR="00711BC2" w:rsidRPr="00176ED7">
          <w:rPr>
            <w:rStyle w:val="Hyperlink"/>
            <w:rFonts w:cstheme="minorHAnsi"/>
            <w:b/>
            <w:bCs/>
            <w:iCs/>
          </w:rPr>
          <w:t>only</w:t>
        </w:r>
        <w:r w:rsidR="00C71DC1" w:rsidRPr="00176ED7">
          <w:rPr>
            <w:rStyle w:val="Hyperlink"/>
            <w:rFonts w:cstheme="minorHAnsi"/>
            <w:b/>
            <w:bCs/>
            <w:iCs/>
          </w:rPr>
          <w:t xml:space="preserve"> within the North Miami CRA</w:t>
        </w:r>
        <w:r w:rsidR="00711BC2" w:rsidRPr="00176ED7">
          <w:rPr>
            <w:rStyle w:val="Hyperlink"/>
            <w:rFonts w:cstheme="minorHAnsi"/>
            <w:b/>
            <w:bCs/>
            <w:iCs/>
          </w:rPr>
          <w:t xml:space="preserve"> boundaries</w:t>
        </w:r>
      </w:hyperlink>
      <w:r w:rsidR="00C71DC1" w:rsidRPr="004B4AC1">
        <w:rPr>
          <w:rFonts w:cstheme="minorHAnsi"/>
          <w:b/>
          <w:bCs/>
          <w:iCs/>
          <w:color w:val="000000"/>
        </w:rPr>
        <w:t xml:space="preserve"> </w:t>
      </w:r>
      <w:r w:rsidR="00C71DC1" w:rsidRPr="009E1269">
        <w:rPr>
          <w:rFonts w:cstheme="minorHAnsi"/>
          <w:iCs/>
          <w:color w:val="000000"/>
        </w:rPr>
        <w:t>for future operational expenses</w:t>
      </w:r>
      <w:r w:rsidR="002A5063">
        <w:rPr>
          <w:rFonts w:cstheme="minorHAnsi"/>
          <w:iCs/>
          <w:color w:val="000000"/>
        </w:rPr>
        <w:t>, including</w:t>
      </w:r>
      <w:r w:rsidR="00C71DC1" w:rsidRPr="009E1269">
        <w:rPr>
          <w:rFonts w:cstheme="minorHAnsi"/>
          <w:iCs/>
          <w:color w:val="000000"/>
        </w:rPr>
        <w:t xml:space="preserve">: rent, payroll, </w:t>
      </w:r>
      <w:r w:rsidR="00C71DC1" w:rsidRPr="00AA0868">
        <w:rPr>
          <w:rFonts w:cstheme="minorHAnsi"/>
          <w:iCs/>
          <w:color w:val="000000"/>
        </w:rPr>
        <w:t>communications</w:t>
      </w:r>
      <w:r w:rsidR="00BA5726">
        <w:rPr>
          <w:rFonts w:cstheme="minorHAnsi"/>
          <w:iCs/>
          <w:color w:val="000000"/>
        </w:rPr>
        <w:t>,</w:t>
      </w:r>
      <w:r w:rsidR="00FE67E9" w:rsidRPr="009E1269">
        <w:rPr>
          <w:rFonts w:cstheme="minorHAnsi"/>
          <w:iCs/>
          <w:color w:val="000000"/>
        </w:rPr>
        <w:t xml:space="preserve"> utilities</w:t>
      </w:r>
      <w:r w:rsidR="00C71DC1" w:rsidRPr="009E1269">
        <w:rPr>
          <w:rFonts w:cstheme="minorHAnsi"/>
          <w:iCs/>
          <w:color w:val="000000"/>
        </w:rPr>
        <w:t xml:space="preserve">, etc. </w:t>
      </w:r>
      <w:r w:rsidR="00711BC2" w:rsidRPr="00405EFE">
        <w:rPr>
          <w:rFonts w:cstheme="minorHAnsi"/>
          <w:bCs/>
          <w:iCs/>
          <w:color w:val="000000"/>
        </w:rPr>
        <w:t>Funds will</w:t>
      </w:r>
      <w:r w:rsidR="00C71DC1" w:rsidRPr="00405EFE">
        <w:rPr>
          <w:rFonts w:cstheme="minorHAnsi"/>
          <w:bCs/>
          <w:iCs/>
          <w:color w:val="000000"/>
        </w:rPr>
        <w:t xml:space="preserve"> come into effect once the disaster declaration </w:t>
      </w:r>
      <w:r w:rsidR="00C71DC1" w:rsidRPr="00405EFE">
        <w:rPr>
          <w:rFonts w:cstheme="minorHAnsi"/>
          <w:bCs/>
          <w:iCs/>
          <w:color w:val="000000"/>
        </w:rPr>
        <w:lastRenderedPageBreak/>
        <w:t>has been lifted</w:t>
      </w:r>
      <w:r w:rsidR="00C71DC1" w:rsidRPr="002A5063">
        <w:rPr>
          <w:rFonts w:cstheme="minorHAnsi"/>
          <w:iCs/>
          <w:color w:val="000000"/>
        </w:rPr>
        <w:t>,</w:t>
      </w:r>
      <w:r w:rsidR="00C71DC1" w:rsidRPr="009E1269">
        <w:rPr>
          <w:rFonts w:cstheme="minorHAnsi"/>
          <w:iCs/>
          <w:color w:val="000000"/>
        </w:rPr>
        <w:t xml:space="preserve"> but </w:t>
      </w:r>
      <w:r w:rsidR="00203517" w:rsidRPr="009E1269">
        <w:rPr>
          <w:rFonts w:cstheme="minorHAnsi"/>
          <w:iCs/>
          <w:color w:val="000000"/>
        </w:rPr>
        <w:t xml:space="preserve">small businesses </w:t>
      </w:r>
      <w:r w:rsidR="00C71DC1" w:rsidRPr="009E1269">
        <w:rPr>
          <w:rFonts w:cstheme="minorHAnsi"/>
          <w:iCs/>
          <w:color w:val="000000"/>
        </w:rPr>
        <w:t>can apply for the loan immediately</w:t>
      </w:r>
      <w:r w:rsidR="00B06AFD" w:rsidRPr="009E1269">
        <w:rPr>
          <w:rFonts w:cstheme="minorHAnsi"/>
          <w:iCs/>
          <w:color w:val="000000"/>
        </w:rPr>
        <w:t xml:space="preserve"> at </w:t>
      </w:r>
      <w:hyperlink r:id="rId11" w:tooltip="https://portal.benevate.com/northmiami/participant" w:history="1">
        <w:r w:rsidR="00B06AFD" w:rsidRPr="009E1269">
          <w:rPr>
            <w:rStyle w:val="Hyperlink"/>
            <w:rFonts w:cstheme="minorHAnsi"/>
            <w:color w:val="954F72"/>
          </w:rPr>
          <w:t>https://portal.benevate.com/northmiami/participant</w:t>
        </w:r>
      </w:hyperlink>
      <w:r w:rsidR="00C71DC1" w:rsidRPr="009E1269">
        <w:rPr>
          <w:rFonts w:cstheme="minorHAnsi"/>
          <w:iCs/>
          <w:color w:val="000000"/>
        </w:rPr>
        <w:t xml:space="preserve">. Candidates </w:t>
      </w:r>
      <w:r w:rsidR="00C71DC1" w:rsidRPr="00405EFE">
        <w:rPr>
          <w:rFonts w:cstheme="minorHAnsi"/>
          <w:b/>
          <w:bCs/>
          <w:iCs/>
          <w:color w:val="000000"/>
          <w:u w:val="single"/>
        </w:rPr>
        <w:t xml:space="preserve">must have </w:t>
      </w:r>
      <w:r w:rsidR="00203517" w:rsidRPr="00405EFE">
        <w:rPr>
          <w:rFonts w:cstheme="minorHAnsi"/>
          <w:b/>
          <w:bCs/>
          <w:iCs/>
          <w:color w:val="000000"/>
          <w:u w:val="single"/>
        </w:rPr>
        <w:t>been denied</w:t>
      </w:r>
      <w:r w:rsidR="00203517" w:rsidRPr="009E1269">
        <w:rPr>
          <w:rFonts w:cstheme="minorHAnsi"/>
          <w:iCs/>
          <w:color w:val="000000"/>
        </w:rPr>
        <w:t xml:space="preserve"> </w:t>
      </w:r>
      <w:r w:rsidR="00C71DC1" w:rsidRPr="009E1269">
        <w:rPr>
          <w:rFonts w:cstheme="minorHAnsi"/>
          <w:iCs/>
          <w:color w:val="000000"/>
        </w:rPr>
        <w:t xml:space="preserve">for the </w:t>
      </w:r>
      <w:hyperlink r:id="rId12" w:history="1">
        <w:r w:rsidR="00C71DC1" w:rsidRPr="009E1269">
          <w:rPr>
            <w:rStyle w:val="Hyperlink"/>
            <w:rFonts w:cstheme="minorHAnsi"/>
            <w:iCs/>
          </w:rPr>
          <w:t>U.S. Small Business Administration (SBA) Disaster Loan</w:t>
        </w:r>
      </w:hyperlink>
      <w:r w:rsidR="00C71DC1" w:rsidRPr="009E1269">
        <w:rPr>
          <w:rFonts w:cstheme="minorHAnsi"/>
          <w:iCs/>
          <w:color w:val="000000"/>
        </w:rPr>
        <w:t xml:space="preserve"> and </w:t>
      </w:r>
      <w:hyperlink r:id="rId13" w:history="1">
        <w:r w:rsidR="00C71DC1" w:rsidRPr="009E1269">
          <w:rPr>
            <w:rStyle w:val="Hyperlink"/>
            <w:rFonts w:cstheme="minorHAnsi"/>
            <w:iCs/>
          </w:rPr>
          <w:t>Florida Disaster Loan</w:t>
        </w:r>
      </w:hyperlink>
      <w:r w:rsidR="00203517" w:rsidRPr="009E1269">
        <w:rPr>
          <w:rStyle w:val="Hyperlink"/>
          <w:rFonts w:cstheme="minorHAnsi"/>
          <w:iCs/>
        </w:rPr>
        <w:t xml:space="preserve"> programs</w:t>
      </w:r>
      <w:r w:rsidR="00ED7E4A" w:rsidRPr="009E1269">
        <w:rPr>
          <w:rFonts w:cstheme="minorHAnsi"/>
          <w:iCs/>
          <w:color w:val="000000"/>
        </w:rPr>
        <w:t>.</w:t>
      </w:r>
      <w:r w:rsidR="00C71DC1" w:rsidRPr="009E1269">
        <w:rPr>
          <w:rFonts w:cstheme="minorHAnsi"/>
          <w:iCs/>
          <w:color w:val="000000"/>
        </w:rPr>
        <w:t xml:space="preserve"> </w:t>
      </w:r>
      <w:r w:rsidR="00F628CD">
        <w:rPr>
          <w:rFonts w:cstheme="minorHAnsi"/>
          <w:iCs/>
          <w:color w:val="000000"/>
        </w:rPr>
        <w:t>It is necessary for applicants to provide d</w:t>
      </w:r>
      <w:r w:rsidR="00C71DC1" w:rsidRPr="009E1269">
        <w:rPr>
          <w:rFonts w:cstheme="minorHAnsi"/>
          <w:iCs/>
          <w:color w:val="000000"/>
        </w:rPr>
        <w:t>ocument</w:t>
      </w:r>
      <w:r w:rsidR="00F628CD">
        <w:rPr>
          <w:rFonts w:cstheme="minorHAnsi"/>
          <w:iCs/>
          <w:color w:val="000000"/>
        </w:rPr>
        <w:t>ation</w:t>
      </w:r>
      <w:r w:rsidR="00C71DC1" w:rsidRPr="009E1269">
        <w:rPr>
          <w:rFonts w:cstheme="minorHAnsi"/>
          <w:iCs/>
          <w:color w:val="000000"/>
        </w:rPr>
        <w:t xml:space="preserve"> of the application with receipt. </w:t>
      </w:r>
    </w:p>
    <w:p w14:paraId="2F570CCC" w14:textId="77777777" w:rsidR="00C71DC1" w:rsidRPr="009E1269" w:rsidRDefault="00C71DC1" w:rsidP="00C05B34">
      <w:pPr>
        <w:rPr>
          <w:rFonts w:cstheme="minorHAnsi"/>
          <w:iCs/>
          <w:color w:val="000000"/>
        </w:rPr>
      </w:pPr>
    </w:p>
    <w:p w14:paraId="2BB7FC27" w14:textId="1F2CFA09" w:rsidR="00AB2333" w:rsidRPr="009E1269" w:rsidRDefault="00524735" w:rsidP="00AB2333">
      <w:pPr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>T</w:t>
      </w:r>
      <w:r w:rsidR="00650059" w:rsidRPr="009E1269">
        <w:rPr>
          <w:rFonts w:cstheme="minorHAnsi"/>
          <w:iCs/>
          <w:color w:val="000000"/>
        </w:rPr>
        <w:t xml:space="preserve">he NMCRA </w:t>
      </w:r>
      <w:r w:rsidR="00BA5726">
        <w:rPr>
          <w:rFonts w:cstheme="minorHAnsi"/>
          <w:iCs/>
          <w:color w:val="000000"/>
        </w:rPr>
        <w:t>previously</w:t>
      </w:r>
      <w:r w:rsidR="00C71DC1" w:rsidRPr="009E1269">
        <w:rPr>
          <w:rFonts w:cstheme="minorHAnsi"/>
          <w:iCs/>
          <w:color w:val="000000"/>
        </w:rPr>
        <w:t xml:space="preserve"> </w:t>
      </w:r>
      <w:r w:rsidR="00711BC2" w:rsidRPr="009E1269">
        <w:rPr>
          <w:rFonts w:cstheme="minorHAnsi"/>
          <w:iCs/>
          <w:color w:val="000000"/>
        </w:rPr>
        <w:t>awarded 50 North Miami businesses with</w:t>
      </w:r>
      <w:r w:rsidR="00C71DC1" w:rsidRPr="009E1269">
        <w:rPr>
          <w:rFonts w:cstheme="minorHAnsi"/>
          <w:iCs/>
          <w:color w:val="000000"/>
        </w:rPr>
        <w:t xml:space="preserve"> </w:t>
      </w:r>
      <w:r w:rsidR="00711BC2" w:rsidRPr="009E1269">
        <w:rPr>
          <w:rFonts w:cstheme="minorHAnsi"/>
          <w:iCs/>
          <w:color w:val="000000"/>
        </w:rPr>
        <w:t xml:space="preserve">grants up to $1,000 through </w:t>
      </w:r>
      <w:r w:rsidR="00C71DC1" w:rsidRPr="009E1269">
        <w:rPr>
          <w:rFonts w:cstheme="minorHAnsi"/>
          <w:iCs/>
          <w:color w:val="000000"/>
        </w:rPr>
        <w:t xml:space="preserve">the </w:t>
      </w:r>
      <w:r w:rsidR="00C71DC1" w:rsidRPr="009E1269">
        <w:rPr>
          <w:rFonts w:cstheme="minorHAnsi"/>
          <w:b/>
          <w:bCs/>
          <w:iCs/>
          <w:color w:val="000000"/>
        </w:rPr>
        <w:t>Emergency Relief for Essential Businesses Program</w:t>
      </w:r>
      <w:r w:rsidR="00711BC2" w:rsidRPr="009E1269">
        <w:rPr>
          <w:rFonts w:cstheme="minorHAnsi"/>
          <w:b/>
          <w:bCs/>
          <w:iCs/>
          <w:color w:val="000000"/>
        </w:rPr>
        <w:t>.</w:t>
      </w:r>
      <w:r w:rsidR="00C71DC1" w:rsidRPr="009E1269">
        <w:rPr>
          <w:rFonts w:cstheme="minorHAnsi"/>
          <w:iCs/>
          <w:color w:val="000000"/>
        </w:rPr>
        <w:t xml:space="preserve"> </w:t>
      </w:r>
      <w:r w:rsidR="00BA5726">
        <w:rPr>
          <w:rFonts w:cstheme="minorHAnsi"/>
          <w:iCs/>
          <w:color w:val="000000"/>
        </w:rPr>
        <w:t xml:space="preserve">This </w:t>
      </w:r>
      <w:r w:rsidR="00F628CD">
        <w:rPr>
          <w:rFonts w:cstheme="minorHAnsi"/>
          <w:iCs/>
          <w:color w:val="000000"/>
        </w:rPr>
        <w:t xml:space="preserve">funding is helping </w:t>
      </w:r>
      <w:r w:rsidR="00711BC2" w:rsidRPr="009E1269">
        <w:rPr>
          <w:rFonts w:cstheme="minorHAnsi"/>
          <w:iCs/>
          <w:color w:val="000000"/>
        </w:rPr>
        <w:t>existing small businesses deemed essential by Miami-Dade County and the City of North Miami Offices of Emergency Management to continue limited operations during th</w:t>
      </w:r>
      <w:r w:rsidR="00BA5726">
        <w:rPr>
          <w:rFonts w:cstheme="minorHAnsi"/>
          <w:iCs/>
          <w:color w:val="000000"/>
        </w:rPr>
        <w:t>e</w:t>
      </w:r>
      <w:r w:rsidR="00711BC2" w:rsidRPr="009E1269">
        <w:rPr>
          <w:rFonts w:cstheme="minorHAnsi"/>
          <w:iCs/>
          <w:color w:val="000000"/>
        </w:rPr>
        <w:t xml:space="preserve"> public health emergency.</w:t>
      </w:r>
      <w:r w:rsidR="00AB2333" w:rsidRPr="009E1269">
        <w:rPr>
          <w:rFonts w:cstheme="minorHAnsi"/>
          <w:iCs/>
          <w:color w:val="000000"/>
        </w:rPr>
        <w:t xml:space="preserve"> </w:t>
      </w:r>
    </w:p>
    <w:p w14:paraId="4C512308" w14:textId="77777777" w:rsidR="0069596C" w:rsidRPr="00176ED7" w:rsidRDefault="0069596C" w:rsidP="006526B5">
      <w:pPr>
        <w:rPr>
          <w:rFonts w:cstheme="minorHAnsi"/>
          <w:iCs/>
          <w:color w:val="000000"/>
        </w:rPr>
      </w:pPr>
    </w:p>
    <w:p w14:paraId="7B3715C4" w14:textId="76C257AF" w:rsidR="00DB47D1" w:rsidRPr="00176ED7" w:rsidRDefault="00176ED7" w:rsidP="00176ED7">
      <w:pPr>
        <w:rPr>
          <w:rFonts w:cstheme="minorHAnsi"/>
        </w:rPr>
      </w:pPr>
      <w:r>
        <w:rPr>
          <w:rFonts w:cstheme="minorHAnsi"/>
          <w:iCs/>
          <w:color w:val="000000"/>
        </w:rPr>
        <w:t>For applicants to see if they are</w:t>
      </w:r>
      <w:r w:rsidRPr="00176ED7">
        <w:rPr>
          <w:rFonts w:cstheme="minorHAnsi"/>
          <w:iCs/>
          <w:color w:val="000000"/>
        </w:rPr>
        <w:t xml:space="preserve"> located within the North Miami CRA and are eligible to apply, click </w:t>
      </w:r>
      <w:r>
        <w:rPr>
          <w:rFonts w:cstheme="minorHAnsi"/>
          <w:iCs/>
          <w:color w:val="000000"/>
        </w:rPr>
        <w:t>link</w:t>
      </w:r>
      <w:r w:rsidRPr="00176ED7">
        <w:rPr>
          <w:rFonts w:cstheme="minorHAnsi"/>
          <w:iCs/>
          <w:color w:val="000000"/>
        </w:rPr>
        <w:t xml:space="preserve">: </w:t>
      </w:r>
      <w:hyperlink r:id="rId14" w:tooltip="https://nam03.safelinks.protection.outlook.com/?url=https%3A%2F%2Farcg.is%2F1eTPem&amp;data=02%7C01%7CBrian.Kingery%40timmons.com%7C29562bec59834b8cb0a208d7f2b3fef0%7Cad6f659bc6ac4bfa81e28c8fa7c5fca4%7C0%7C0%7C637244727216541375&amp;sdata=kVR2SUn8bQFRlQKYEp30WiQcVkNSzKG2lSPbDr4PUMg%3D&amp;reserved=0" w:history="1">
        <w:r w:rsidRPr="00176ED7">
          <w:rPr>
            <w:rStyle w:val="Hyperlink"/>
            <w:rFonts w:cstheme="minorHAnsi"/>
            <w:color w:val="954F72"/>
          </w:rPr>
          <w:t>https://arcg.is/1eTPem</w:t>
        </w:r>
      </w:hyperlink>
      <w:r w:rsidRPr="00176ED7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873AEB" w:rsidRPr="00176ED7">
        <w:rPr>
          <w:rFonts w:cstheme="minorHAnsi"/>
          <w:iCs/>
          <w:color w:val="000000"/>
        </w:rPr>
        <w:t xml:space="preserve">Businesses interested in </w:t>
      </w:r>
      <w:r w:rsidR="00C56A80" w:rsidRPr="00176ED7">
        <w:rPr>
          <w:rFonts w:cstheme="minorHAnsi"/>
          <w:iCs/>
          <w:color w:val="000000"/>
        </w:rPr>
        <w:t xml:space="preserve">any </w:t>
      </w:r>
      <w:r w:rsidR="00873AEB" w:rsidRPr="00176ED7">
        <w:rPr>
          <w:rFonts w:cstheme="minorHAnsi"/>
          <w:iCs/>
          <w:color w:val="000000"/>
        </w:rPr>
        <w:t>of the N</w:t>
      </w:r>
      <w:r w:rsidR="00311ABC" w:rsidRPr="00176ED7">
        <w:rPr>
          <w:rFonts w:cstheme="minorHAnsi"/>
          <w:iCs/>
          <w:color w:val="000000"/>
        </w:rPr>
        <w:t>M</w:t>
      </w:r>
      <w:r w:rsidR="00873AEB" w:rsidRPr="00176ED7">
        <w:rPr>
          <w:rFonts w:cstheme="minorHAnsi"/>
          <w:iCs/>
          <w:color w:val="000000"/>
        </w:rPr>
        <w:t xml:space="preserve">CRA relief programs, should contact </w:t>
      </w:r>
      <w:hyperlink r:id="rId15" w:history="1">
        <w:r w:rsidR="00873AEB" w:rsidRPr="00176ED7">
          <w:rPr>
            <w:rFonts w:eastAsia="Times New Roman" w:cstheme="minorHAnsi"/>
            <w:color w:val="0070C0"/>
            <w:u w:val="single"/>
          </w:rPr>
          <w:t>cragrants@northmiamifl.gov</w:t>
        </w:r>
      </w:hyperlink>
      <w:r w:rsidR="00873AEB" w:rsidRPr="00176ED7">
        <w:rPr>
          <w:rFonts w:cstheme="minorHAnsi"/>
          <w:iCs/>
          <w:color w:val="000000"/>
        </w:rPr>
        <w:t xml:space="preserve"> or 305-895-9839 to receive instructions on how to complete the application</w:t>
      </w:r>
      <w:r w:rsidR="00900577" w:rsidRPr="00176ED7">
        <w:rPr>
          <w:rFonts w:cstheme="minorHAnsi"/>
          <w:iCs/>
          <w:color w:val="000000"/>
        </w:rPr>
        <w:t>s</w:t>
      </w:r>
      <w:r w:rsidR="00873AEB" w:rsidRPr="00176ED7">
        <w:rPr>
          <w:rFonts w:cstheme="minorHAnsi"/>
          <w:iCs/>
          <w:color w:val="000000"/>
        </w:rPr>
        <w:t xml:space="preserve">. </w:t>
      </w:r>
    </w:p>
    <w:p w14:paraId="0B4AE788" w14:textId="77777777" w:rsidR="00123123" w:rsidRPr="009E1269" w:rsidRDefault="00123123" w:rsidP="00123123">
      <w:pPr>
        <w:jc w:val="center"/>
        <w:rPr>
          <w:rFonts w:cstheme="minorHAnsi"/>
        </w:rPr>
      </w:pPr>
      <w:r w:rsidRPr="009E1269">
        <w:rPr>
          <w:rFonts w:cstheme="minorHAnsi"/>
        </w:rPr>
        <w:t>###</w:t>
      </w:r>
    </w:p>
    <w:p w14:paraId="53A11277" w14:textId="77777777" w:rsidR="00123123" w:rsidRPr="009E1269" w:rsidRDefault="00123123" w:rsidP="00123123">
      <w:pPr>
        <w:jc w:val="center"/>
        <w:rPr>
          <w:rFonts w:cstheme="minorHAnsi"/>
        </w:rPr>
      </w:pPr>
    </w:p>
    <w:p w14:paraId="654E32B3" w14:textId="77777777" w:rsidR="00123123" w:rsidRPr="009E1269" w:rsidRDefault="00123123" w:rsidP="00123123">
      <w:pPr>
        <w:jc w:val="center"/>
        <w:rPr>
          <w:rFonts w:cstheme="minorHAnsi"/>
          <w:i/>
          <w:iCs/>
        </w:rPr>
      </w:pPr>
      <w:r w:rsidRPr="009E1269">
        <w:rPr>
          <w:rFonts w:cstheme="minorHAnsi"/>
          <w:i/>
          <w:iCs/>
        </w:rPr>
        <w:t xml:space="preserve">For media inquiries, please contact Taylor Cavazos at Kivvit at </w:t>
      </w:r>
      <w:hyperlink r:id="rId16" w:history="1">
        <w:r w:rsidRPr="009E1269">
          <w:rPr>
            <w:rStyle w:val="Hyperlink"/>
            <w:rFonts w:cstheme="minorHAnsi"/>
          </w:rPr>
          <w:t>tcavazos@kivvit.com</w:t>
        </w:r>
      </w:hyperlink>
      <w:r w:rsidRPr="009E1269">
        <w:rPr>
          <w:rFonts w:cstheme="minorHAnsi"/>
          <w:i/>
          <w:iCs/>
        </w:rPr>
        <w:t xml:space="preserve"> or 956.245.678</w:t>
      </w:r>
      <w:r w:rsidR="00617ABD" w:rsidRPr="009E1269">
        <w:rPr>
          <w:rFonts w:cstheme="minorHAnsi"/>
          <w:i/>
          <w:iCs/>
        </w:rPr>
        <w:t>8.</w:t>
      </w:r>
    </w:p>
    <w:p w14:paraId="03FBE435" w14:textId="77777777" w:rsidR="00123123" w:rsidRPr="009E1269" w:rsidRDefault="00123123" w:rsidP="00123123">
      <w:pPr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716E7D4C" w14:textId="77777777" w:rsidR="00B23361" w:rsidRPr="009E1269" w:rsidRDefault="00B23361" w:rsidP="00B23361">
      <w:pPr>
        <w:rPr>
          <w:rFonts w:cstheme="minorHAnsi"/>
          <w:b/>
        </w:rPr>
      </w:pPr>
      <w:r w:rsidRPr="009E1269">
        <w:rPr>
          <w:rFonts w:cstheme="minorHAnsi"/>
          <w:b/>
        </w:rPr>
        <w:t xml:space="preserve">About the </w:t>
      </w:r>
      <w:r w:rsidR="007558A1" w:rsidRPr="009E1269">
        <w:rPr>
          <w:rFonts w:cstheme="minorHAnsi"/>
          <w:b/>
        </w:rPr>
        <w:t>North Miami Community Redevelopment Agency (</w:t>
      </w:r>
      <w:r w:rsidR="00EF611E" w:rsidRPr="009E1269">
        <w:rPr>
          <w:rFonts w:cstheme="minorHAnsi"/>
          <w:b/>
        </w:rPr>
        <w:t>NM</w:t>
      </w:r>
      <w:r w:rsidR="007558A1" w:rsidRPr="009E1269">
        <w:rPr>
          <w:rFonts w:cstheme="minorHAnsi"/>
          <w:b/>
        </w:rPr>
        <w:t>CRA):</w:t>
      </w:r>
    </w:p>
    <w:p w14:paraId="36C9C7B8" w14:textId="77777777" w:rsidR="0012142C" w:rsidRPr="009E1269" w:rsidRDefault="00A64327" w:rsidP="0012142C">
      <w:pPr>
        <w:rPr>
          <w:rFonts w:eastAsia="Times New Roman" w:cstheme="minorHAnsi"/>
          <w:lang w:val="en"/>
        </w:rPr>
      </w:pPr>
      <w:r w:rsidRPr="009E1269">
        <w:rPr>
          <w:rFonts w:eastAsia="Times New Roman" w:cstheme="minorHAnsi"/>
          <w:lang w:val="en"/>
        </w:rPr>
        <w:t xml:space="preserve">The </w:t>
      </w:r>
      <w:r w:rsidR="0012142C" w:rsidRPr="009E1269">
        <w:rPr>
          <w:rFonts w:eastAsia="Times New Roman" w:cstheme="minorHAnsi"/>
          <w:lang w:val="en"/>
        </w:rPr>
        <w:t xml:space="preserve">North Miami Community Redevelopment Agency is an independent government agency tasked with eliminating slum and blight in </w:t>
      </w:r>
      <w:r w:rsidR="003C5A32" w:rsidRPr="009E1269">
        <w:rPr>
          <w:rFonts w:eastAsia="Times New Roman" w:cstheme="minorHAnsi"/>
          <w:lang w:val="en"/>
        </w:rPr>
        <w:t>the heart of downtown North Miami.</w:t>
      </w:r>
      <w:r w:rsidR="0012142C" w:rsidRPr="009E1269">
        <w:rPr>
          <w:rFonts w:eastAsia="Times New Roman" w:cstheme="minorHAnsi"/>
          <w:lang w:val="en"/>
        </w:rPr>
        <w:t xml:space="preserve"> The NMCRA does this by using increases in taxable values</w:t>
      </w:r>
      <w:r w:rsidR="003C5A32" w:rsidRPr="009E1269">
        <w:rPr>
          <w:rFonts w:eastAsia="Times New Roman" w:cstheme="minorHAnsi"/>
          <w:lang w:val="en"/>
        </w:rPr>
        <w:t xml:space="preserve"> </w:t>
      </w:r>
      <w:r w:rsidR="0012142C" w:rsidRPr="009E1269">
        <w:rPr>
          <w:rFonts w:eastAsia="Times New Roman" w:cstheme="minorHAnsi"/>
          <w:lang w:val="en"/>
        </w:rPr>
        <w:t xml:space="preserve">to transform </w:t>
      </w:r>
      <w:r w:rsidR="003C5A32" w:rsidRPr="009E1269">
        <w:rPr>
          <w:rFonts w:eastAsia="Times New Roman" w:cstheme="minorHAnsi"/>
          <w:lang w:val="en"/>
        </w:rPr>
        <w:t>the area</w:t>
      </w:r>
      <w:r w:rsidR="0012142C" w:rsidRPr="009E1269">
        <w:rPr>
          <w:rFonts w:eastAsia="Times New Roman" w:cstheme="minorHAnsi"/>
          <w:lang w:val="en"/>
        </w:rPr>
        <w:t xml:space="preserve"> into one that again contributes to the overall health of the community.  This transformation occurs through various grants and incentives initiatives including: Commercial Rehabilitation and Beautification Grants; Public Private Partnership Developments; Infrastructure Improvements;  Neighborhood Improvement Programs; Affordable, Workforce, Market Rate, Luxury and Mixed Income Housing; Affordable/Workforce Housing Development &amp; Renovation; Transportation and Transit Developments. </w:t>
      </w:r>
    </w:p>
    <w:p w14:paraId="75FFA21A" w14:textId="77777777" w:rsidR="0012142C" w:rsidRPr="009E1269" w:rsidRDefault="0012142C" w:rsidP="00B23361">
      <w:pPr>
        <w:rPr>
          <w:rFonts w:cstheme="minorHAnsi"/>
          <w:b/>
          <w:highlight w:val="yellow"/>
        </w:rPr>
      </w:pPr>
    </w:p>
    <w:p w14:paraId="6AFAAB7D" w14:textId="77777777" w:rsidR="00123123" w:rsidRPr="009E1269" w:rsidRDefault="00123123" w:rsidP="00123123">
      <w:pPr>
        <w:rPr>
          <w:rFonts w:eastAsia="Times New Roman" w:cstheme="minorHAnsi"/>
        </w:rPr>
      </w:pPr>
    </w:p>
    <w:p w14:paraId="2D91D7EB" w14:textId="77777777" w:rsidR="00123123" w:rsidRPr="009E1269" w:rsidRDefault="00123123" w:rsidP="00123123">
      <w:pPr>
        <w:jc w:val="center"/>
        <w:rPr>
          <w:rFonts w:cstheme="minorHAnsi"/>
        </w:rPr>
      </w:pPr>
    </w:p>
    <w:p w14:paraId="4F150F70" w14:textId="77777777" w:rsidR="008E32AD" w:rsidRPr="009E1269" w:rsidRDefault="0036072F">
      <w:pPr>
        <w:rPr>
          <w:rFonts w:cstheme="minorHAnsi"/>
        </w:rPr>
      </w:pPr>
    </w:p>
    <w:sectPr w:rsidR="008E32AD" w:rsidRPr="009E1269" w:rsidSect="001C2817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50409"/>
    <w:multiLevelType w:val="hybridMultilevel"/>
    <w:tmpl w:val="78BC64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40859"/>
    <w:multiLevelType w:val="hybridMultilevel"/>
    <w:tmpl w:val="13FE6EA4"/>
    <w:lvl w:ilvl="0" w:tplc="760C47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C1E24"/>
    <w:multiLevelType w:val="hybridMultilevel"/>
    <w:tmpl w:val="6FC2CE40"/>
    <w:lvl w:ilvl="0" w:tplc="E46A7072">
      <w:start w:val="3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871E7"/>
    <w:multiLevelType w:val="hybridMultilevel"/>
    <w:tmpl w:val="C2A482D0"/>
    <w:lvl w:ilvl="0" w:tplc="7206BD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23"/>
    <w:rsid w:val="00023D26"/>
    <w:rsid w:val="0002548D"/>
    <w:rsid w:val="000255E9"/>
    <w:rsid w:val="00042ADE"/>
    <w:rsid w:val="000479A0"/>
    <w:rsid w:val="00054344"/>
    <w:rsid w:val="00057840"/>
    <w:rsid w:val="00072C52"/>
    <w:rsid w:val="000876DC"/>
    <w:rsid w:val="000A2625"/>
    <w:rsid w:val="000A5F96"/>
    <w:rsid w:val="000C7006"/>
    <w:rsid w:val="000E72C3"/>
    <w:rsid w:val="000F3929"/>
    <w:rsid w:val="000F62B9"/>
    <w:rsid w:val="0010099E"/>
    <w:rsid w:val="001129FB"/>
    <w:rsid w:val="00112A02"/>
    <w:rsid w:val="0012142C"/>
    <w:rsid w:val="00123123"/>
    <w:rsid w:val="00132EB1"/>
    <w:rsid w:val="00145512"/>
    <w:rsid w:val="00156654"/>
    <w:rsid w:val="00157D1B"/>
    <w:rsid w:val="00176ED7"/>
    <w:rsid w:val="001A0620"/>
    <w:rsid w:val="001B401B"/>
    <w:rsid w:val="001B46A3"/>
    <w:rsid w:val="001B6923"/>
    <w:rsid w:val="001D32CC"/>
    <w:rsid w:val="001D4349"/>
    <w:rsid w:val="00203517"/>
    <w:rsid w:val="00240EAF"/>
    <w:rsid w:val="002603E1"/>
    <w:rsid w:val="00261F19"/>
    <w:rsid w:val="002A3CC5"/>
    <w:rsid w:val="002A5063"/>
    <w:rsid w:val="002B2EA7"/>
    <w:rsid w:val="002C0803"/>
    <w:rsid w:val="002C4299"/>
    <w:rsid w:val="002C7955"/>
    <w:rsid w:val="002D0FCC"/>
    <w:rsid w:val="002D2365"/>
    <w:rsid w:val="002D61ED"/>
    <w:rsid w:val="002E6F07"/>
    <w:rsid w:val="002F5DAB"/>
    <w:rsid w:val="003041C2"/>
    <w:rsid w:val="00311ABC"/>
    <w:rsid w:val="003240A6"/>
    <w:rsid w:val="003449B2"/>
    <w:rsid w:val="00344D00"/>
    <w:rsid w:val="00345F64"/>
    <w:rsid w:val="003504CD"/>
    <w:rsid w:val="0036072F"/>
    <w:rsid w:val="00371595"/>
    <w:rsid w:val="00377E44"/>
    <w:rsid w:val="00392663"/>
    <w:rsid w:val="003935F8"/>
    <w:rsid w:val="003967D3"/>
    <w:rsid w:val="003B0F28"/>
    <w:rsid w:val="003C5A32"/>
    <w:rsid w:val="003C64A0"/>
    <w:rsid w:val="003E27F5"/>
    <w:rsid w:val="00405EFE"/>
    <w:rsid w:val="00410A94"/>
    <w:rsid w:val="00433252"/>
    <w:rsid w:val="00466205"/>
    <w:rsid w:val="00486315"/>
    <w:rsid w:val="00492460"/>
    <w:rsid w:val="004B366E"/>
    <w:rsid w:val="004B377E"/>
    <w:rsid w:val="004B4AC1"/>
    <w:rsid w:val="004C4F3C"/>
    <w:rsid w:val="004D6E1E"/>
    <w:rsid w:val="00524735"/>
    <w:rsid w:val="005417DB"/>
    <w:rsid w:val="00565447"/>
    <w:rsid w:val="005855D5"/>
    <w:rsid w:val="00587293"/>
    <w:rsid w:val="00587B50"/>
    <w:rsid w:val="00595EB8"/>
    <w:rsid w:val="005A3CBC"/>
    <w:rsid w:val="005B3A50"/>
    <w:rsid w:val="005C7098"/>
    <w:rsid w:val="005D4CB3"/>
    <w:rsid w:val="005F34CE"/>
    <w:rsid w:val="00617ABD"/>
    <w:rsid w:val="006278EE"/>
    <w:rsid w:val="00647ED7"/>
    <w:rsid w:val="00650059"/>
    <w:rsid w:val="006526B5"/>
    <w:rsid w:val="006567CA"/>
    <w:rsid w:val="00676B1E"/>
    <w:rsid w:val="00686F30"/>
    <w:rsid w:val="006909E3"/>
    <w:rsid w:val="00691F92"/>
    <w:rsid w:val="0069596C"/>
    <w:rsid w:val="006A3F81"/>
    <w:rsid w:val="006A6941"/>
    <w:rsid w:val="006C5934"/>
    <w:rsid w:val="006D5366"/>
    <w:rsid w:val="006F0F9A"/>
    <w:rsid w:val="006F42E8"/>
    <w:rsid w:val="00710061"/>
    <w:rsid w:val="00711BC2"/>
    <w:rsid w:val="00714FEE"/>
    <w:rsid w:val="00751E7A"/>
    <w:rsid w:val="007558A1"/>
    <w:rsid w:val="007736EF"/>
    <w:rsid w:val="007741ED"/>
    <w:rsid w:val="00783441"/>
    <w:rsid w:val="00795138"/>
    <w:rsid w:val="007C5735"/>
    <w:rsid w:val="007F2190"/>
    <w:rsid w:val="008006B5"/>
    <w:rsid w:val="00802074"/>
    <w:rsid w:val="00805F04"/>
    <w:rsid w:val="0082469C"/>
    <w:rsid w:val="00824E16"/>
    <w:rsid w:val="00834E11"/>
    <w:rsid w:val="00840F72"/>
    <w:rsid w:val="008418F8"/>
    <w:rsid w:val="00847D4E"/>
    <w:rsid w:val="00857DF0"/>
    <w:rsid w:val="00860D39"/>
    <w:rsid w:val="00871F92"/>
    <w:rsid w:val="00873AEB"/>
    <w:rsid w:val="00883BCE"/>
    <w:rsid w:val="0088779E"/>
    <w:rsid w:val="0089475A"/>
    <w:rsid w:val="008A0A5E"/>
    <w:rsid w:val="008A1C91"/>
    <w:rsid w:val="008B0CAF"/>
    <w:rsid w:val="008C0EDE"/>
    <w:rsid w:val="008C0F6B"/>
    <w:rsid w:val="008C2A6C"/>
    <w:rsid w:val="008C77D0"/>
    <w:rsid w:val="008D1B25"/>
    <w:rsid w:val="008D557E"/>
    <w:rsid w:val="00900577"/>
    <w:rsid w:val="0090223B"/>
    <w:rsid w:val="00907F18"/>
    <w:rsid w:val="009103C3"/>
    <w:rsid w:val="0094544E"/>
    <w:rsid w:val="00972E29"/>
    <w:rsid w:val="00980C07"/>
    <w:rsid w:val="009922A6"/>
    <w:rsid w:val="0099697E"/>
    <w:rsid w:val="009D2C2B"/>
    <w:rsid w:val="009D5F27"/>
    <w:rsid w:val="009D7B3C"/>
    <w:rsid w:val="009E1269"/>
    <w:rsid w:val="009E48CF"/>
    <w:rsid w:val="00A1005F"/>
    <w:rsid w:val="00A115FF"/>
    <w:rsid w:val="00A17064"/>
    <w:rsid w:val="00A23A9E"/>
    <w:rsid w:val="00A30B6D"/>
    <w:rsid w:val="00A3533D"/>
    <w:rsid w:val="00A64327"/>
    <w:rsid w:val="00A67E35"/>
    <w:rsid w:val="00A7050E"/>
    <w:rsid w:val="00A70EC3"/>
    <w:rsid w:val="00A87482"/>
    <w:rsid w:val="00A945ED"/>
    <w:rsid w:val="00AA0868"/>
    <w:rsid w:val="00AA1857"/>
    <w:rsid w:val="00AB2333"/>
    <w:rsid w:val="00AC66EC"/>
    <w:rsid w:val="00AD1B7A"/>
    <w:rsid w:val="00AD3724"/>
    <w:rsid w:val="00AE6650"/>
    <w:rsid w:val="00AF0A34"/>
    <w:rsid w:val="00B02295"/>
    <w:rsid w:val="00B06AFD"/>
    <w:rsid w:val="00B16C61"/>
    <w:rsid w:val="00B23361"/>
    <w:rsid w:val="00B5050C"/>
    <w:rsid w:val="00B534C4"/>
    <w:rsid w:val="00B54D7C"/>
    <w:rsid w:val="00B557BA"/>
    <w:rsid w:val="00B56712"/>
    <w:rsid w:val="00B6789E"/>
    <w:rsid w:val="00BA5350"/>
    <w:rsid w:val="00BA5726"/>
    <w:rsid w:val="00BC144A"/>
    <w:rsid w:val="00BE5022"/>
    <w:rsid w:val="00C05B34"/>
    <w:rsid w:val="00C071E5"/>
    <w:rsid w:val="00C21D82"/>
    <w:rsid w:val="00C242BB"/>
    <w:rsid w:val="00C50254"/>
    <w:rsid w:val="00C51EC9"/>
    <w:rsid w:val="00C56A80"/>
    <w:rsid w:val="00C62827"/>
    <w:rsid w:val="00C71DC1"/>
    <w:rsid w:val="00C83FAF"/>
    <w:rsid w:val="00C86AE3"/>
    <w:rsid w:val="00C971C7"/>
    <w:rsid w:val="00CB2E82"/>
    <w:rsid w:val="00CB592B"/>
    <w:rsid w:val="00CD144A"/>
    <w:rsid w:val="00CD623E"/>
    <w:rsid w:val="00D2702F"/>
    <w:rsid w:val="00D552D2"/>
    <w:rsid w:val="00D650D4"/>
    <w:rsid w:val="00D66D23"/>
    <w:rsid w:val="00D67DE8"/>
    <w:rsid w:val="00D76DDB"/>
    <w:rsid w:val="00D87BCD"/>
    <w:rsid w:val="00D951BE"/>
    <w:rsid w:val="00D96DA0"/>
    <w:rsid w:val="00DA6ACE"/>
    <w:rsid w:val="00DB0256"/>
    <w:rsid w:val="00DB47D1"/>
    <w:rsid w:val="00DB7A43"/>
    <w:rsid w:val="00DE7F4D"/>
    <w:rsid w:val="00E01329"/>
    <w:rsid w:val="00E279E9"/>
    <w:rsid w:val="00E35EFB"/>
    <w:rsid w:val="00E558C4"/>
    <w:rsid w:val="00E624B1"/>
    <w:rsid w:val="00E67456"/>
    <w:rsid w:val="00E900AB"/>
    <w:rsid w:val="00EB12CC"/>
    <w:rsid w:val="00ED1E6F"/>
    <w:rsid w:val="00ED7E4A"/>
    <w:rsid w:val="00EE52E3"/>
    <w:rsid w:val="00EF21C3"/>
    <w:rsid w:val="00EF611E"/>
    <w:rsid w:val="00F0058F"/>
    <w:rsid w:val="00F120BD"/>
    <w:rsid w:val="00F23820"/>
    <w:rsid w:val="00F3775C"/>
    <w:rsid w:val="00F4342F"/>
    <w:rsid w:val="00F628CD"/>
    <w:rsid w:val="00F77CEB"/>
    <w:rsid w:val="00F81BA5"/>
    <w:rsid w:val="00FB0E73"/>
    <w:rsid w:val="00FB2C7E"/>
    <w:rsid w:val="00FD2FAB"/>
    <w:rsid w:val="00FE67E9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F2F5"/>
  <w15:chartTrackingRefBased/>
  <w15:docId w15:val="{1C43AA8A-0494-E64C-9581-4C7243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1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312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NormalWeb">
    <w:name w:val="Normal (Web)"/>
    <w:basedOn w:val="Normal"/>
    <w:uiPriority w:val="99"/>
    <w:unhideWhenUsed/>
    <w:rsid w:val="0012312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2F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C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C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0F7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B6D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59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3517"/>
  </w:style>
  <w:style w:type="character" w:styleId="UnresolvedMention">
    <w:name w:val="Unresolved Mention"/>
    <w:basedOn w:val="DefaultParagraphFont"/>
    <w:uiPriority w:val="99"/>
    <w:semiHidden/>
    <w:unhideWhenUsed/>
    <w:rsid w:val="00176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g.is/1eTPem" TargetMode="External"/><Relationship Id="rId13" Type="http://schemas.openxmlformats.org/officeDocument/2006/relationships/hyperlink" Target="https://floridadisasterloan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agrants@northmiamifl.gov" TargetMode="External"/><Relationship Id="rId12" Type="http://schemas.openxmlformats.org/officeDocument/2006/relationships/hyperlink" Target="http://sba.gov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cavazos@kivvi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cg.is/1eTPem" TargetMode="External"/><Relationship Id="rId11" Type="http://schemas.openxmlformats.org/officeDocument/2006/relationships/hyperlink" Target="https://portal.benevate.com/northmiami/participan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ragrants@northmiamifl.gov" TargetMode="External"/><Relationship Id="rId10" Type="http://schemas.openxmlformats.org/officeDocument/2006/relationships/hyperlink" Target="https://arcg.is/1eTP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agrants@northmiamifl.gov" TargetMode="External"/><Relationship Id="rId14" Type="http://schemas.openxmlformats.org/officeDocument/2006/relationships/hyperlink" Target="https://nam03.safelinks.protection.outlook.com/?url=https%3A%2F%2Farcg.is%2F1eTPem&amp;data=02%7C01%7CBrian.Kingery%40timmons.com%7C29562bec59834b8cb0a208d7f2b3fef0%7Cad6f659bc6ac4bfa81e28c8fa7c5fca4%7C0%7C0%7C637244727216541375&amp;sdata=kVR2SUn8bQFRlQKYEp30WiQcVkNSzKG2lSPbDr4PUM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Cavazos</dc:creator>
  <cp:keywords/>
  <dc:description/>
  <cp:lastModifiedBy>Taylor Cavazos</cp:lastModifiedBy>
  <cp:revision>40</cp:revision>
  <cp:lastPrinted>2020-02-13T21:38:00Z</cp:lastPrinted>
  <dcterms:created xsi:type="dcterms:W3CDTF">2020-05-06T22:02:00Z</dcterms:created>
  <dcterms:modified xsi:type="dcterms:W3CDTF">2020-05-13T17:13:00Z</dcterms:modified>
</cp:coreProperties>
</file>