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706" w:rsidRDefault="00327A43" w:rsidP="00385337">
      <w:pPr>
        <w:rPr>
          <w:rFonts w:ascii="Segoe UI" w:hAnsi="Segoe UI" w:cs="Segoe UI"/>
          <w:bCs/>
          <w:sz w:val="24"/>
          <w:szCs w:val="24"/>
        </w:rPr>
      </w:pPr>
      <w:bookmarkStart w:id="0" w:name="_GoBack"/>
      <w:bookmarkEnd w:id="0"/>
      <w:r>
        <w:rPr>
          <w:rFonts w:ascii="Segoe UI" w:hAnsi="Segoe UI" w:cs="Segoe UI"/>
          <w:bCs/>
          <w:noProof/>
          <w:sz w:val="24"/>
          <w:szCs w:val="24"/>
        </w:rPr>
        <w:drawing>
          <wp:inline distT="0" distB="0" distL="0" distR="0">
            <wp:extent cx="6105525" cy="2667000"/>
            <wp:effectExtent l="19050" t="0" r="9525" b="0"/>
            <wp:docPr id="15" name="Picture 13" descr="photo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3.jpg"/>
                    <pic:cNvPicPr/>
                  </pic:nvPicPr>
                  <pic:blipFill>
                    <a:blip r:embed="rId5" cstate="print"/>
                    <a:srcRect t="9167" r="1944" b="9583"/>
                    <a:stretch>
                      <a:fillRect/>
                    </a:stretch>
                  </pic:blipFill>
                  <pic:spPr>
                    <a:xfrm>
                      <a:off x="0" y="0"/>
                      <a:ext cx="6105525" cy="2667000"/>
                    </a:xfrm>
                    <a:prstGeom prst="rect">
                      <a:avLst/>
                    </a:prstGeom>
                  </pic:spPr>
                </pic:pic>
              </a:graphicData>
            </a:graphic>
          </wp:inline>
        </w:drawing>
      </w:r>
    </w:p>
    <w:tbl>
      <w:tblPr>
        <w:tblStyle w:val="TableGrid"/>
        <w:tblW w:w="11030" w:type="dxa"/>
        <w:jc w:val="center"/>
        <w:tblLook w:val="04A0" w:firstRow="1" w:lastRow="0" w:firstColumn="1" w:lastColumn="0" w:noHBand="0" w:noVBand="1"/>
      </w:tblPr>
      <w:tblGrid>
        <w:gridCol w:w="10794"/>
        <w:gridCol w:w="236"/>
      </w:tblGrid>
      <w:tr w:rsidR="00D02706" w:rsidTr="00327A43">
        <w:trPr>
          <w:jc w:val="center"/>
        </w:trPr>
        <w:tc>
          <w:tcPr>
            <w:tcW w:w="10794" w:type="dxa"/>
            <w:tcBorders>
              <w:top w:val="nil"/>
              <w:left w:val="nil"/>
              <w:bottom w:val="nil"/>
              <w:right w:val="nil"/>
            </w:tcBorders>
          </w:tcPr>
          <w:p w:rsidR="00D02706" w:rsidRDefault="00076627" w:rsidP="00327A43">
            <w:pPr>
              <w:rPr>
                <w:rFonts w:ascii="Segoe UI" w:hAnsi="Segoe UI" w:cs="Segoe UI"/>
                <w:bCs/>
                <w:sz w:val="24"/>
                <w:szCs w:val="24"/>
              </w:rPr>
            </w:pPr>
            <w:r>
              <w:rPr>
                <w:rFonts w:ascii="Segoe UI" w:hAnsi="Segoe UI" w:cs="Segoe UI"/>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-24130</wp:posOffset>
                      </wp:positionH>
                      <wp:positionV relativeFrom="paragraph">
                        <wp:posOffset>64770</wp:posOffset>
                      </wp:positionV>
                      <wp:extent cx="6924675" cy="6048375"/>
                      <wp:effectExtent l="13970" t="7620" r="5080"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6048375"/>
                              </a:xfrm>
                              <a:prstGeom prst="rect">
                                <a:avLst/>
                              </a:prstGeom>
                              <a:solidFill>
                                <a:srgbClr val="FFFFFF"/>
                              </a:solidFill>
                              <a:ln w="0">
                                <a:solidFill>
                                  <a:schemeClr val="bg1">
                                    <a:lumMod val="100000"/>
                                    <a:lumOff val="0"/>
                                  </a:schemeClr>
                                </a:solidFill>
                                <a:miter lim="800000"/>
                                <a:headEnd/>
                                <a:tailEnd/>
                              </a:ln>
                            </wps:spPr>
                            <wps:txbx>
                              <w:txbxContent>
                                <w:p w:rsidR="0020170E" w:rsidRPr="006B1B46" w:rsidRDefault="0020170E" w:rsidP="001C6EAC">
                                  <w:pPr>
                                    <w:jc w:val="both"/>
                                    <w:rPr>
                                      <w:rFonts w:ascii="Segoe UI" w:hAnsi="Segoe UI" w:cs="Segoe UI"/>
                                      <w:b/>
                                      <w:bCs/>
                                      <w:color w:val="1F497D"/>
                                      <w:sz w:val="26"/>
                                      <w:szCs w:val="26"/>
                                    </w:rPr>
                                  </w:pPr>
                                  <w:r w:rsidRPr="006B1B46">
                                    <w:rPr>
                                      <w:rFonts w:ascii="Segoe UI" w:hAnsi="Segoe UI" w:cs="Segoe UI"/>
                                      <w:b/>
                                      <w:bCs/>
                                      <w:color w:val="1F497D"/>
                                      <w:sz w:val="26"/>
                                      <w:szCs w:val="26"/>
                                    </w:rPr>
                                    <w:t>Streetscape Project Transforms Business Corridor</w:t>
                                  </w:r>
                                </w:p>
                                <w:p w:rsidR="0020170E" w:rsidRPr="006B1B46" w:rsidRDefault="0020170E" w:rsidP="001C6EAC">
                                  <w:pPr>
                                    <w:jc w:val="both"/>
                                    <w:rPr>
                                      <w:rFonts w:ascii="Segoe UI" w:hAnsi="Segoe UI" w:cs="Segoe UI"/>
                                      <w:b/>
                                      <w:bCs/>
                                      <w:color w:val="1F497D"/>
                                      <w:sz w:val="26"/>
                                      <w:szCs w:val="26"/>
                                    </w:rPr>
                                  </w:pPr>
                                </w:p>
                                <w:p w:rsidR="00D02706" w:rsidRPr="006B1B46" w:rsidRDefault="00327A43" w:rsidP="001C6EAC">
                                  <w:pPr>
                                    <w:jc w:val="both"/>
                                    <w:rPr>
                                      <w:rFonts w:ascii="Segoe UI" w:hAnsi="Segoe UI" w:cs="Segoe UI"/>
                                      <w:bCs/>
                                      <w:sz w:val="24"/>
                                      <w:szCs w:val="24"/>
                                    </w:rPr>
                                  </w:pPr>
                                  <w:r w:rsidRPr="006B1B46">
                                    <w:rPr>
                                      <w:rFonts w:ascii="Segoe UI" w:hAnsi="Segoe UI" w:cs="Segoe UI"/>
                                      <w:bCs/>
                                      <w:sz w:val="24"/>
                                      <w:szCs w:val="24"/>
                                    </w:rPr>
                                    <w:t>The City of South Daytona com</w:t>
                                  </w:r>
                                  <w:r w:rsidR="00D65FF4" w:rsidRPr="006B1B46">
                                    <w:rPr>
                                      <w:rFonts w:ascii="Segoe UI" w:hAnsi="Segoe UI" w:cs="Segoe UI"/>
                                      <w:bCs/>
                                      <w:sz w:val="24"/>
                                      <w:szCs w:val="24"/>
                                    </w:rPr>
                                    <w:t>pleted the first section (both P</w:t>
                                  </w:r>
                                  <w:r w:rsidRPr="006B1B46">
                                    <w:rPr>
                                      <w:rFonts w:ascii="Segoe UI" w:hAnsi="Segoe UI" w:cs="Segoe UI"/>
                                      <w:bCs/>
                                      <w:sz w:val="24"/>
                                      <w:szCs w:val="24"/>
                                    </w:rPr>
                                    <w:t>hases I and II) of their US1 Streetscape project in January 2013.  This</w:t>
                                  </w:r>
                                  <w:r w:rsidR="00D02706" w:rsidRPr="006B1B46">
                                    <w:rPr>
                                      <w:rFonts w:ascii="Segoe UI" w:hAnsi="Segoe UI" w:cs="Segoe UI"/>
                                      <w:bCs/>
                                      <w:sz w:val="24"/>
                                      <w:szCs w:val="24"/>
                                    </w:rPr>
                                    <w:t xml:space="preserve"> project transcends a simple beautification project by incorporating aesthetic, safety and sustainability features into its design.  Innovative project elements are visually attractive while enhancing safety along the corridor including undergrounding of utilities, audible pedestrian signals, wider decorative sidewalks, marked bike lanes and bus pull-offs.  The city incorporated sustainable elements into this project with the addition of LED streetlights, drought tolerant landscaping and reclaimed water lines in the median for city and business use.  The impact on the community will be felt for generations and sets the standard for other capital projects in the region.</w:t>
                                  </w:r>
                                </w:p>
                                <w:p w:rsidR="00D02706" w:rsidRPr="006B1B46" w:rsidRDefault="00D02706" w:rsidP="001C6EAC">
                                  <w:pPr>
                                    <w:jc w:val="both"/>
                                    <w:rPr>
                                      <w:rFonts w:ascii="Segoe UI" w:hAnsi="Segoe UI" w:cs="Segoe UI"/>
                                      <w:bCs/>
                                      <w:sz w:val="24"/>
                                      <w:szCs w:val="24"/>
                                    </w:rPr>
                                  </w:pPr>
                                </w:p>
                                <w:tbl>
                                  <w:tblPr>
                                    <w:tblStyle w:val="TableGrid"/>
                                    <w:tblW w:w="0" w:type="auto"/>
                                    <w:jc w:val="center"/>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7"/>
                                    <w:gridCol w:w="5340"/>
                                  </w:tblGrid>
                                  <w:tr w:rsidR="00327A43" w:rsidRPr="006B1B46" w:rsidTr="00327A43">
                                    <w:trPr>
                                      <w:jc w:val="center"/>
                                    </w:trPr>
                                    <w:tc>
                                      <w:tcPr>
                                        <w:tcW w:w="5497" w:type="dxa"/>
                                      </w:tcPr>
                                      <w:p w:rsidR="00327A43" w:rsidRPr="006B1B46" w:rsidRDefault="00327A43" w:rsidP="00327A43">
                                        <w:pPr>
                                          <w:jc w:val="center"/>
                                          <w:rPr>
                                            <w:rFonts w:ascii="Segoe UI" w:hAnsi="Segoe UI" w:cs="Segoe UI"/>
                                            <w:bCs/>
                                            <w:sz w:val="24"/>
                                            <w:szCs w:val="24"/>
                                          </w:rPr>
                                        </w:pPr>
                                        <w:r w:rsidRPr="006B1B46">
                                          <w:rPr>
                                            <w:rFonts w:ascii="Segoe UI" w:hAnsi="Segoe UI" w:cs="Segoe UI"/>
                                            <w:b/>
                                            <w:bCs/>
                                            <w:sz w:val="24"/>
                                            <w:szCs w:val="24"/>
                                            <w:u w:val="single"/>
                                          </w:rPr>
                                          <w:t>Phase I:</w:t>
                                        </w:r>
                                        <w:r w:rsidRPr="006B1B46">
                                          <w:rPr>
                                            <w:rFonts w:ascii="Segoe UI" w:hAnsi="Segoe UI" w:cs="Segoe UI"/>
                                            <w:bCs/>
                                            <w:sz w:val="24"/>
                                            <w:szCs w:val="24"/>
                                          </w:rPr>
                                          <w:t xml:space="preserve">  Undergrounding of utilities, installation of LED decorative street lights, mast arm signalization and reclaimed water lines.</w:t>
                                        </w:r>
                                      </w:p>
                                      <w:p w:rsidR="00327A43" w:rsidRPr="006B1B46" w:rsidRDefault="00327A43" w:rsidP="00327A43">
                                        <w:pPr>
                                          <w:jc w:val="center"/>
                                          <w:rPr>
                                            <w:rFonts w:ascii="Segoe UI" w:hAnsi="Segoe UI" w:cs="Segoe UI"/>
                                            <w:bCs/>
                                            <w:sz w:val="24"/>
                                            <w:szCs w:val="24"/>
                                          </w:rPr>
                                        </w:pP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Construction Costs: $9,180,569</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LAP Funding (FDOT):  $286,000</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City Funding:  $8,894,569</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Project Start Date:  August 2010</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Project Completed:  June 2011</w:t>
                                        </w:r>
                                      </w:p>
                                      <w:p w:rsidR="00327A43" w:rsidRPr="006B1B46" w:rsidRDefault="00327A43" w:rsidP="00327A43">
                                        <w:pPr>
                                          <w:jc w:val="center"/>
                                          <w:rPr>
                                            <w:rFonts w:ascii="Segoe UI" w:hAnsi="Segoe UI" w:cs="Segoe UI"/>
                                            <w:bCs/>
                                            <w:sz w:val="24"/>
                                            <w:szCs w:val="24"/>
                                          </w:rPr>
                                        </w:pPr>
                                      </w:p>
                                    </w:tc>
                                    <w:tc>
                                      <w:tcPr>
                                        <w:tcW w:w="5340" w:type="dxa"/>
                                      </w:tcPr>
                                      <w:p w:rsidR="00327A43" w:rsidRPr="006B1B46" w:rsidRDefault="00327A43" w:rsidP="00327A43">
                                        <w:pPr>
                                          <w:jc w:val="center"/>
                                          <w:rPr>
                                            <w:rFonts w:ascii="Segoe UI" w:hAnsi="Segoe UI" w:cs="Segoe UI"/>
                                            <w:bCs/>
                                            <w:sz w:val="24"/>
                                            <w:szCs w:val="24"/>
                                          </w:rPr>
                                        </w:pPr>
                                        <w:r w:rsidRPr="006B1B46">
                                          <w:rPr>
                                            <w:rFonts w:ascii="Segoe UI" w:hAnsi="Segoe UI" w:cs="Segoe UI"/>
                                            <w:b/>
                                            <w:bCs/>
                                            <w:sz w:val="24"/>
                                            <w:szCs w:val="24"/>
                                            <w:u w:val="single"/>
                                          </w:rPr>
                                          <w:t>Phase II:</w:t>
                                        </w:r>
                                        <w:r w:rsidRPr="006B1B46">
                                          <w:rPr>
                                            <w:rFonts w:ascii="Segoe UI" w:hAnsi="Segoe UI" w:cs="Segoe UI"/>
                                            <w:bCs/>
                                            <w:sz w:val="24"/>
                                            <w:szCs w:val="24"/>
                                          </w:rPr>
                                          <w:t xml:space="preserve">  Decorative sidewoaks, road resurfacing with new bike lanes, landscaping, new  curbing and pedestrian signals.</w:t>
                                        </w:r>
                                      </w:p>
                                      <w:p w:rsidR="00327A43" w:rsidRPr="006B1B46" w:rsidRDefault="00327A43" w:rsidP="00327A43">
                                        <w:pPr>
                                          <w:jc w:val="center"/>
                                          <w:rPr>
                                            <w:rFonts w:ascii="Segoe UI" w:hAnsi="Segoe UI" w:cs="Segoe UI"/>
                                            <w:sz w:val="24"/>
                                            <w:szCs w:val="24"/>
                                          </w:rPr>
                                        </w:pP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Construction Costs: $4,769,381</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LAP Funding (FDOT): $4,230,767</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City Funding: $538,614</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Project Start Date: March 2012</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Project Completed: January 2013</w:t>
                                        </w:r>
                                      </w:p>
                                      <w:p w:rsidR="00327A43" w:rsidRPr="006B1B46" w:rsidRDefault="00327A43" w:rsidP="00327A43">
                                        <w:pPr>
                                          <w:jc w:val="center"/>
                                          <w:rPr>
                                            <w:rFonts w:ascii="Segoe UI" w:hAnsi="Segoe UI" w:cs="Segoe UI"/>
                                            <w:bCs/>
                                            <w:sz w:val="24"/>
                                            <w:szCs w:val="24"/>
                                          </w:rPr>
                                        </w:pPr>
                                      </w:p>
                                    </w:tc>
                                  </w:tr>
                                </w:tbl>
                                <w:p w:rsidR="00D65FF4" w:rsidRPr="006B1B46" w:rsidRDefault="00D65FF4" w:rsidP="00D65FF4">
                                  <w:pPr>
                                    <w:jc w:val="both"/>
                                    <w:rPr>
                                      <w:rFonts w:ascii="Segoe UI" w:hAnsi="Segoe UI" w:cs="Segoe UI"/>
                                      <w:sz w:val="24"/>
                                      <w:szCs w:val="24"/>
                                    </w:rPr>
                                  </w:pPr>
                                  <w:r w:rsidRPr="006B1B46">
                                    <w:rPr>
                                      <w:rFonts w:ascii="Segoe UI" w:hAnsi="Segoe UI" w:cs="Segoe UI"/>
                                      <w:sz w:val="24"/>
                                      <w:szCs w:val="24"/>
                                    </w:rPr>
                                    <w:t>City officials believe these enhancements will serve as an impetus for further improvements by the private sector, noting that some business owners have already painted their buildings in response to corridor upgrades. In addition, two vacant buildings have subsequently sold,</w:t>
                                  </w:r>
                                  <w:r w:rsidRPr="006B1B46">
                                    <w:rPr>
                                      <w:rFonts w:ascii="Segoe UI" w:hAnsi="Segoe UI" w:cs="Segoe UI"/>
                                      <w:sz w:val="26"/>
                                      <w:szCs w:val="26"/>
                                    </w:rPr>
                                    <w:t xml:space="preserve"> with one already under renovation.  Another business owner reported that his tenant chose to lease space in the City </w:t>
                                  </w:r>
                                  <w:r w:rsidRPr="006B1B46">
                                    <w:rPr>
                                      <w:rFonts w:ascii="Segoe UI" w:hAnsi="Segoe UI" w:cs="Segoe UI"/>
                                      <w:sz w:val="24"/>
                                      <w:szCs w:val="24"/>
                                    </w:rPr>
                                    <w:t>because of the street improvements. The remaining two sections are slated to be completed over the next five years depending on the level of increment revenues and funding availability.</w:t>
                                  </w:r>
                                </w:p>
                                <w:p w:rsidR="00D65FF4" w:rsidRDefault="00D65FF4" w:rsidP="00D65FF4"/>
                                <w:p w:rsidR="00D65FF4" w:rsidRDefault="00D65FF4" w:rsidP="00D65FF4"/>
                                <w:p w:rsidR="00D02706" w:rsidRDefault="00D02706"/>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pt;margin-top:5.1pt;width:545.25pt;height:4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Y/QQIAAIcEAAAOAAAAZHJzL2Uyb0RvYy54bWysVNtu2zAMfR+wfxD0vjrJ0jQ16hRduw4D&#10;ugvQ7gNkWbaFSaJGKbG7ry8lp2m2vg3zgyBedEgekr64HK1hO4VBg6v4/GTGmXISGu26iv94uH23&#10;5ixE4RphwKmKP6rALzdv31wMvlQL6ME0ChmBuFAOvuJ9jL4siiB7ZUU4Aa8cGVtAKyKJ2BUNioHQ&#10;rSkWs9mqGAAbjyBVCKS9mYx8k/HbVsn4rW2DisxUnHKL+cR81uksNhei7FD4Xst9GuIfsrBCOwp6&#10;gLoRUbAt6ldQVkuEAG08kWALaFstVa6BqpnP/qrmvhde5VqInOAPNIX/Byu/7r4j0w31jjMnLLXo&#10;QY2RfYCRLRI7gw8lOd17cosjqZNnqjT4O5A/A3Nw3QvXqStEGHolGspunl4WR08nnJBA6uELNBRG&#10;bCNkoLFFmwCJDEbo1KXHQ2dSKpKUq/PFcnV2ypkk22q2XL8nIcUQ5fNzjyF+UmBZulQcqfUZXuzu&#10;Qpxcn11y+mB0c6uNyQJ29bVBthM0Jrf526OHYzfj2JBSe/0+jas6INTdRJHZWqp1Qp3P0pdQRUl6&#10;mspJn1VURp74BJGL+iOs1ZF2xGhb8fURSuL6o2syYhTaTHeCMm5PfuJ7Yj6O9UiOqSM1NI/UBoRp&#10;F2h36dID/uZsoD2oePi1Fag4M58dtfJ8vlymxcnC8vRsQQIeW+pji3CSoCouI3I2CddxWretR931&#10;FGvixsEVDUCrc2te8tpnTtOeedhvZlqnYzl7vfw/Nk8AAAD//wMAUEsDBBQABgAIAAAAIQC/u2yZ&#10;4AAAAAoBAAAPAAAAZHJzL2Rvd25yZXYueG1sTI9BS8NAEIXvgv9hGcFbuzFC0sZsSgioICgYPbS3&#10;TXZMgtnZkJ228d+7Pelx3nu8902+W+woTjj7wZGCu3UEAql1ZqBOwefH42oDwrMmo0dHqOAHPeyK&#10;66tcZ8ad6R1PNXcilJDPtIKeecqk9G2PVvu1m5CC9+VmqzmccyfNrM+h3I4yjqJEWj1QWOj1hFWP&#10;7Xd9tAoM87as9mVbpS/Ph1o2r0/VGyt1e7OUDyAYF/4LwwU/oEMRmBp3JOPFqGB1H8g56FEM4uJH&#10;myQF0SjYJnEKssjl/xeKXwAAAP//AwBQSwECLQAUAAYACAAAACEAtoM4kv4AAADhAQAAEwAAAAAA&#10;AAAAAAAAAAAAAAAAW0NvbnRlbnRfVHlwZXNdLnhtbFBLAQItABQABgAIAAAAIQA4/SH/1gAAAJQB&#10;AAALAAAAAAAAAAAAAAAAAC8BAABfcmVscy8ucmVsc1BLAQItABQABgAIAAAAIQCzHBY/QQIAAIcE&#10;AAAOAAAAAAAAAAAAAAAAAC4CAABkcnMvZTJvRG9jLnhtbFBLAQItABQABgAIAAAAIQC/u2yZ4AAA&#10;AAoBAAAPAAAAAAAAAAAAAAAAAJsEAABkcnMvZG93bnJldi54bWxQSwUGAAAAAAQABADzAAAAqAUA&#10;AAAA&#10;" strokecolor="white [3212]" strokeweight="0">
                      <v:textbox>
                        <w:txbxContent>
                          <w:p w:rsidR="0020170E" w:rsidRPr="006B1B46" w:rsidRDefault="0020170E" w:rsidP="001C6EAC">
                            <w:pPr>
                              <w:jc w:val="both"/>
                              <w:rPr>
                                <w:rFonts w:ascii="Segoe UI" w:hAnsi="Segoe UI" w:cs="Segoe UI"/>
                                <w:b/>
                                <w:bCs/>
                                <w:color w:val="1F497D"/>
                                <w:sz w:val="26"/>
                                <w:szCs w:val="26"/>
                              </w:rPr>
                            </w:pPr>
                            <w:r w:rsidRPr="006B1B46">
                              <w:rPr>
                                <w:rFonts w:ascii="Segoe UI" w:hAnsi="Segoe UI" w:cs="Segoe UI"/>
                                <w:b/>
                                <w:bCs/>
                                <w:color w:val="1F497D"/>
                                <w:sz w:val="26"/>
                                <w:szCs w:val="26"/>
                              </w:rPr>
                              <w:t>Streetscape Project Transforms Business Corridor</w:t>
                            </w:r>
                          </w:p>
                          <w:p w:rsidR="0020170E" w:rsidRPr="006B1B46" w:rsidRDefault="0020170E" w:rsidP="001C6EAC">
                            <w:pPr>
                              <w:jc w:val="both"/>
                              <w:rPr>
                                <w:rFonts w:ascii="Segoe UI" w:hAnsi="Segoe UI" w:cs="Segoe UI"/>
                                <w:b/>
                                <w:bCs/>
                                <w:color w:val="1F497D"/>
                                <w:sz w:val="26"/>
                                <w:szCs w:val="26"/>
                              </w:rPr>
                            </w:pPr>
                          </w:p>
                          <w:p w:rsidR="00D02706" w:rsidRPr="006B1B46" w:rsidRDefault="00327A43" w:rsidP="001C6EAC">
                            <w:pPr>
                              <w:jc w:val="both"/>
                              <w:rPr>
                                <w:rFonts w:ascii="Segoe UI" w:hAnsi="Segoe UI" w:cs="Segoe UI"/>
                                <w:bCs/>
                                <w:sz w:val="24"/>
                                <w:szCs w:val="24"/>
                              </w:rPr>
                            </w:pPr>
                            <w:r w:rsidRPr="006B1B46">
                              <w:rPr>
                                <w:rFonts w:ascii="Segoe UI" w:hAnsi="Segoe UI" w:cs="Segoe UI"/>
                                <w:bCs/>
                                <w:sz w:val="24"/>
                                <w:szCs w:val="24"/>
                              </w:rPr>
                              <w:t>The City of South Daytona com</w:t>
                            </w:r>
                            <w:r w:rsidR="00D65FF4" w:rsidRPr="006B1B46">
                              <w:rPr>
                                <w:rFonts w:ascii="Segoe UI" w:hAnsi="Segoe UI" w:cs="Segoe UI"/>
                                <w:bCs/>
                                <w:sz w:val="24"/>
                                <w:szCs w:val="24"/>
                              </w:rPr>
                              <w:t>pleted the first section (both P</w:t>
                            </w:r>
                            <w:r w:rsidRPr="006B1B46">
                              <w:rPr>
                                <w:rFonts w:ascii="Segoe UI" w:hAnsi="Segoe UI" w:cs="Segoe UI"/>
                                <w:bCs/>
                                <w:sz w:val="24"/>
                                <w:szCs w:val="24"/>
                              </w:rPr>
                              <w:t>hases I and II) of their US1 Streetscape project in January 2013.  This</w:t>
                            </w:r>
                            <w:r w:rsidR="00D02706" w:rsidRPr="006B1B46">
                              <w:rPr>
                                <w:rFonts w:ascii="Segoe UI" w:hAnsi="Segoe UI" w:cs="Segoe UI"/>
                                <w:bCs/>
                                <w:sz w:val="24"/>
                                <w:szCs w:val="24"/>
                              </w:rPr>
                              <w:t xml:space="preserve"> project transcends a simple beautification project by incorporating aesthetic, safety and sustainability features into its design.  Innovative project elements are visually attractive while enhancing safety along the corridor including undergrounding of utilities, audible pedestrian signals, wider decorative sidewalks, marked bike lanes and bus pull-offs.  The city incorporated sustainable elements into this project with the addition of LED streetlights, drought tolerant landscaping and reclaimed water lines in the median for city and business use.  The impact on the community will be felt for generations and sets the standard for other capital projects in the region.</w:t>
                            </w:r>
                          </w:p>
                          <w:p w:rsidR="00D02706" w:rsidRPr="006B1B46" w:rsidRDefault="00D02706" w:rsidP="001C6EAC">
                            <w:pPr>
                              <w:jc w:val="both"/>
                              <w:rPr>
                                <w:rFonts w:ascii="Segoe UI" w:hAnsi="Segoe UI" w:cs="Segoe UI"/>
                                <w:bCs/>
                                <w:sz w:val="24"/>
                                <w:szCs w:val="24"/>
                              </w:rPr>
                            </w:pPr>
                          </w:p>
                          <w:tbl>
                            <w:tblPr>
                              <w:tblStyle w:val="TableGrid"/>
                              <w:tblW w:w="0" w:type="auto"/>
                              <w:jc w:val="center"/>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7"/>
                              <w:gridCol w:w="5340"/>
                            </w:tblGrid>
                            <w:tr w:rsidR="00327A43" w:rsidRPr="006B1B46" w:rsidTr="00327A43">
                              <w:trPr>
                                <w:jc w:val="center"/>
                              </w:trPr>
                              <w:tc>
                                <w:tcPr>
                                  <w:tcW w:w="5497" w:type="dxa"/>
                                </w:tcPr>
                                <w:p w:rsidR="00327A43" w:rsidRPr="006B1B46" w:rsidRDefault="00327A43" w:rsidP="00327A43">
                                  <w:pPr>
                                    <w:jc w:val="center"/>
                                    <w:rPr>
                                      <w:rFonts w:ascii="Segoe UI" w:hAnsi="Segoe UI" w:cs="Segoe UI"/>
                                      <w:bCs/>
                                      <w:sz w:val="24"/>
                                      <w:szCs w:val="24"/>
                                    </w:rPr>
                                  </w:pPr>
                                  <w:r w:rsidRPr="006B1B46">
                                    <w:rPr>
                                      <w:rFonts w:ascii="Segoe UI" w:hAnsi="Segoe UI" w:cs="Segoe UI"/>
                                      <w:b/>
                                      <w:bCs/>
                                      <w:sz w:val="24"/>
                                      <w:szCs w:val="24"/>
                                      <w:u w:val="single"/>
                                    </w:rPr>
                                    <w:t>Phase I:</w:t>
                                  </w:r>
                                  <w:r w:rsidRPr="006B1B46">
                                    <w:rPr>
                                      <w:rFonts w:ascii="Segoe UI" w:hAnsi="Segoe UI" w:cs="Segoe UI"/>
                                      <w:bCs/>
                                      <w:sz w:val="24"/>
                                      <w:szCs w:val="24"/>
                                    </w:rPr>
                                    <w:t xml:space="preserve">  Undergrounding of utilities, installation of LED decorative street lights, mast arm signalization and reclaimed water lines.</w:t>
                                  </w:r>
                                </w:p>
                                <w:p w:rsidR="00327A43" w:rsidRPr="006B1B46" w:rsidRDefault="00327A43" w:rsidP="00327A43">
                                  <w:pPr>
                                    <w:jc w:val="center"/>
                                    <w:rPr>
                                      <w:rFonts w:ascii="Segoe UI" w:hAnsi="Segoe UI" w:cs="Segoe UI"/>
                                      <w:bCs/>
                                      <w:sz w:val="24"/>
                                      <w:szCs w:val="24"/>
                                    </w:rPr>
                                  </w:pP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Construction Costs: $9,180,569</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LAP Funding (FDOT):  $286,000</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City Funding:  $8,894,569</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Project Start Date:  August 2010</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Project Completed:  June 2011</w:t>
                                  </w:r>
                                </w:p>
                                <w:p w:rsidR="00327A43" w:rsidRPr="006B1B46" w:rsidRDefault="00327A43" w:rsidP="00327A43">
                                  <w:pPr>
                                    <w:jc w:val="center"/>
                                    <w:rPr>
                                      <w:rFonts w:ascii="Segoe UI" w:hAnsi="Segoe UI" w:cs="Segoe UI"/>
                                      <w:bCs/>
                                      <w:sz w:val="24"/>
                                      <w:szCs w:val="24"/>
                                    </w:rPr>
                                  </w:pPr>
                                </w:p>
                              </w:tc>
                              <w:tc>
                                <w:tcPr>
                                  <w:tcW w:w="5340" w:type="dxa"/>
                                </w:tcPr>
                                <w:p w:rsidR="00327A43" w:rsidRPr="006B1B46" w:rsidRDefault="00327A43" w:rsidP="00327A43">
                                  <w:pPr>
                                    <w:jc w:val="center"/>
                                    <w:rPr>
                                      <w:rFonts w:ascii="Segoe UI" w:hAnsi="Segoe UI" w:cs="Segoe UI"/>
                                      <w:bCs/>
                                      <w:sz w:val="24"/>
                                      <w:szCs w:val="24"/>
                                    </w:rPr>
                                  </w:pPr>
                                  <w:r w:rsidRPr="006B1B46">
                                    <w:rPr>
                                      <w:rFonts w:ascii="Segoe UI" w:hAnsi="Segoe UI" w:cs="Segoe UI"/>
                                      <w:b/>
                                      <w:bCs/>
                                      <w:sz w:val="24"/>
                                      <w:szCs w:val="24"/>
                                      <w:u w:val="single"/>
                                    </w:rPr>
                                    <w:t>Phase II:</w:t>
                                  </w:r>
                                  <w:r w:rsidRPr="006B1B46">
                                    <w:rPr>
                                      <w:rFonts w:ascii="Segoe UI" w:hAnsi="Segoe UI" w:cs="Segoe UI"/>
                                      <w:bCs/>
                                      <w:sz w:val="24"/>
                                      <w:szCs w:val="24"/>
                                    </w:rPr>
                                    <w:t xml:space="preserve">  Decorative sidewoaks, road resurfacing with new bike lanes, landscaping, new  curbing and pedestrian signals.</w:t>
                                  </w:r>
                                </w:p>
                                <w:p w:rsidR="00327A43" w:rsidRPr="006B1B46" w:rsidRDefault="00327A43" w:rsidP="00327A43">
                                  <w:pPr>
                                    <w:jc w:val="center"/>
                                    <w:rPr>
                                      <w:rFonts w:ascii="Segoe UI" w:hAnsi="Segoe UI" w:cs="Segoe UI"/>
                                      <w:sz w:val="24"/>
                                      <w:szCs w:val="24"/>
                                    </w:rPr>
                                  </w:pP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Construction Costs: $4,769,381</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LAP Funding (FDOT): $4,230,767</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City Funding: $538,614</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Project Start Date: March 2012</w:t>
                                  </w:r>
                                </w:p>
                                <w:p w:rsidR="00327A43" w:rsidRPr="006B1B46" w:rsidRDefault="00327A43" w:rsidP="00327A43">
                                  <w:pPr>
                                    <w:jc w:val="center"/>
                                    <w:rPr>
                                      <w:rFonts w:ascii="Segoe UI" w:hAnsi="Segoe UI" w:cs="Segoe UI"/>
                                      <w:sz w:val="24"/>
                                      <w:szCs w:val="24"/>
                                    </w:rPr>
                                  </w:pPr>
                                  <w:r w:rsidRPr="006B1B46">
                                    <w:rPr>
                                      <w:rFonts w:ascii="Segoe UI" w:hAnsi="Segoe UI" w:cs="Segoe UI"/>
                                      <w:sz w:val="24"/>
                                      <w:szCs w:val="24"/>
                                    </w:rPr>
                                    <w:t>Project Completed: January 2013</w:t>
                                  </w:r>
                                </w:p>
                                <w:p w:rsidR="00327A43" w:rsidRPr="006B1B46" w:rsidRDefault="00327A43" w:rsidP="00327A43">
                                  <w:pPr>
                                    <w:jc w:val="center"/>
                                    <w:rPr>
                                      <w:rFonts w:ascii="Segoe UI" w:hAnsi="Segoe UI" w:cs="Segoe UI"/>
                                      <w:bCs/>
                                      <w:sz w:val="24"/>
                                      <w:szCs w:val="24"/>
                                    </w:rPr>
                                  </w:pPr>
                                </w:p>
                              </w:tc>
                            </w:tr>
                          </w:tbl>
                          <w:p w:rsidR="00D65FF4" w:rsidRPr="006B1B46" w:rsidRDefault="00D65FF4" w:rsidP="00D65FF4">
                            <w:pPr>
                              <w:jc w:val="both"/>
                              <w:rPr>
                                <w:rFonts w:ascii="Segoe UI" w:hAnsi="Segoe UI" w:cs="Segoe UI"/>
                                <w:sz w:val="24"/>
                                <w:szCs w:val="24"/>
                              </w:rPr>
                            </w:pPr>
                            <w:r w:rsidRPr="006B1B46">
                              <w:rPr>
                                <w:rFonts w:ascii="Segoe UI" w:hAnsi="Segoe UI" w:cs="Segoe UI"/>
                                <w:sz w:val="24"/>
                                <w:szCs w:val="24"/>
                              </w:rPr>
                              <w:t>City officials believe these enhancements will serve as an impetus for further improvements by the private sector, noting that some business owners have already painted their buildings in response to corridor upgrades. In addition, two vacant buildings have subsequently sold,</w:t>
                            </w:r>
                            <w:r w:rsidRPr="006B1B46">
                              <w:rPr>
                                <w:rFonts w:ascii="Segoe UI" w:hAnsi="Segoe UI" w:cs="Segoe UI"/>
                                <w:sz w:val="26"/>
                                <w:szCs w:val="26"/>
                              </w:rPr>
                              <w:t xml:space="preserve"> with one already under renovation.  Another business owner reported that his tenant chose to lease space in the City </w:t>
                            </w:r>
                            <w:r w:rsidRPr="006B1B46">
                              <w:rPr>
                                <w:rFonts w:ascii="Segoe UI" w:hAnsi="Segoe UI" w:cs="Segoe UI"/>
                                <w:sz w:val="24"/>
                                <w:szCs w:val="24"/>
                              </w:rPr>
                              <w:t>because of the street improvements. The remaining two sections are slated to be completed over the next five years depending on the level of increment revenues and funding availability.</w:t>
                            </w:r>
                          </w:p>
                          <w:p w:rsidR="00D65FF4" w:rsidRDefault="00D65FF4" w:rsidP="00D65FF4"/>
                          <w:p w:rsidR="00D65FF4" w:rsidRDefault="00D65FF4" w:rsidP="00D65FF4"/>
                          <w:p w:rsidR="00D02706" w:rsidRDefault="00D02706"/>
                        </w:txbxContent>
                      </v:textbox>
                    </v:shape>
                  </w:pict>
                </mc:Fallback>
              </mc:AlternateContent>
            </w:r>
          </w:p>
        </w:tc>
        <w:tc>
          <w:tcPr>
            <w:tcW w:w="236" w:type="dxa"/>
            <w:tcBorders>
              <w:top w:val="nil"/>
              <w:left w:val="nil"/>
              <w:bottom w:val="nil"/>
              <w:right w:val="nil"/>
            </w:tcBorders>
          </w:tcPr>
          <w:p w:rsidR="00D02706" w:rsidRDefault="00D02706"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noProof/>
                <w:sz w:val="24"/>
                <w:szCs w:val="24"/>
              </w:rPr>
            </w:pPr>
          </w:p>
          <w:p w:rsidR="00327A43" w:rsidRDefault="00327A43" w:rsidP="00D02706">
            <w:pPr>
              <w:jc w:val="center"/>
              <w:rPr>
                <w:rFonts w:ascii="Segoe UI" w:hAnsi="Segoe UI" w:cs="Segoe UI"/>
                <w:bCs/>
                <w:sz w:val="24"/>
                <w:szCs w:val="24"/>
              </w:rPr>
            </w:pPr>
          </w:p>
        </w:tc>
      </w:tr>
    </w:tbl>
    <w:p w:rsidR="00385337" w:rsidRDefault="00385337" w:rsidP="00385337">
      <w:pPr>
        <w:rPr>
          <w:rFonts w:ascii="Segoe UI" w:hAnsi="Segoe UI" w:cs="Segoe UI"/>
          <w:bCs/>
          <w:sz w:val="24"/>
          <w:szCs w:val="24"/>
        </w:rPr>
      </w:pPr>
    </w:p>
    <w:p w:rsidR="00385337" w:rsidRDefault="00385337" w:rsidP="00385337">
      <w:pPr>
        <w:rPr>
          <w:rFonts w:ascii="Segoe UI" w:hAnsi="Segoe UI" w:cs="Segoe UI"/>
          <w:bCs/>
          <w:sz w:val="24"/>
          <w:szCs w:val="24"/>
        </w:rPr>
      </w:pPr>
    </w:p>
    <w:p w:rsidR="00BC6298" w:rsidRDefault="00BC6298" w:rsidP="00385337">
      <w:pPr>
        <w:rPr>
          <w:rFonts w:ascii="Segoe UI" w:hAnsi="Segoe UI" w:cs="Segoe UI"/>
          <w:bCs/>
          <w:sz w:val="24"/>
          <w:szCs w:val="24"/>
        </w:rPr>
      </w:pPr>
    </w:p>
    <w:p w:rsidR="00BC6298" w:rsidRDefault="00BC6298" w:rsidP="00385337">
      <w:pPr>
        <w:rPr>
          <w:rFonts w:ascii="Segoe UI" w:hAnsi="Segoe UI" w:cs="Segoe UI"/>
          <w:bCs/>
          <w:sz w:val="24"/>
          <w:szCs w:val="24"/>
        </w:rPr>
      </w:pPr>
    </w:p>
    <w:p w:rsidR="00BC6298" w:rsidRDefault="00BC6298" w:rsidP="00385337">
      <w:pPr>
        <w:rPr>
          <w:rFonts w:ascii="Segoe UI" w:hAnsi="Segoe UI" w:cs="Segoe UI"/>
          <w:bCs/>
          <w:sz w:val="24"/>
          <w:szCs w:val="24"/>
        </w:rPr>
      </w:pPr>
    </w:p>
    <w:p w:rsidR="001C6EAC" w:rsidRDefault="001C6EAC" w:rsidP="00385337">
      <w:pPr>
        <w:rPr>
          <w:rFonts w:ascii="Segoe UI" w:hAnsi="Segoe UI" w:cs="Segoe UI"/>
          <w:bCs/>
          <w:sz w:val="24"/>
          <w:szCs w:val="24"/>
        </w:rPr>
      </w:pPr>
    </w:p>
    <w:p w:rsidR="00385337" w:rsidRDefault="00385337" w:rsidP="00385337">
      <w:pPr>
        <w:rPr>
          <w:rFonts w:ascii="Segoe UI" w:hAnsi="Segoe UI" w:cs="Segoe UI"/>
          <w:bCs/>
          <w:sz w:val="24"/>
          <w:szCs w:val="24"/>
        </w:rPr>
      </w:pPr>
    </w:p>
    <w:p w:rsidR="00327A43" w:rsidRDefault="00327A43" w:rsidP="00385337">
      <w:pPr>
        <w:rPr>
          <w:rFonts w:ascii="Segoe UI" w:hAnsi="Segoe UI" w:cs="Segoe UI"/>
          <w:bCs/>
          <w:sz w:val="24"/>
          <w:szCs w:val="24"/>
        </w:rPr>
      </w:pPr>
    </w:p>
    <w:p w:rsidR="00327A43" w:rsidRDefault="00327A43" w:rsidP="00385337">
      <w:pPr>
        <w:rPr>
          <w:rFonts w:ascii="Segoe UI" w:hAnsi="Segoe UI" w:cs="Segoe UI"/>
          <w:bCs/>
          <w:sz w:val="24"/>
          <w:szCs w:val="24"/>
        </w:rPr>
      </w:pPr>
    </w:p>
    <w:p w:rsidR="001C6EAC" w:rsidRDefault="001C6EAC" w:rsidP="00385337">
      <w:pPr>
        <w:rPr>
          <w:rFonts w:ascii="Segoe UI" w:hAnsi="Segoe UI" w:cs="Segoe UI"/>
          <w:bCs/>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85337" w:rsidTr="001C6EAC">
        <w:trPr>
          <w:jc w:val="center"/>
        </w:trPr>
        <w:tc>
          <w:tcPr>
            <w:tcW w:w="4788" w:type="dxa"/>
          </w:tcPr>
          <w:p w:rsidR="00385337" w:rsidRDefault="00385337" w:rsidP="001C6EAC">
            <w:pPr>
              <w:jc w:val="center"/>
              <w:rPr>
                <w:rFonts w:ascii="Segoe UI" w:hAnsi="Segoe UI" w:cs="Segoe UI"/>
                <w:bCs/>
                <w:sz w:val="24"/>
                <w:szCs w:val="24"/>
              </w:rPr>
            </w:pPr>
            <w:r w:rsidRPr="00385337">
              <w:rPr>
                <w:rFonts w:ascii="Segoe UI" w:hAnsi="Segoe UI" w:cs="Segoe UI"/>
                <w:bCs/>
                <w:noProof/>
                <w:sz w:val="24"/>
                <w:szCs w:val="24"/>
              </w:rPr>
              <w:lastRenderedPageBreak/>
              <w:drawing>
                <wp:inline distT="0" distB="0" distL="0" distR="0">
                  <wp:extent cx="2784475" cy="4176713"/>
                  <wp:effectExtent l="19050" t="0" r="0" b="0"/>
                  <wp:docPr id="6" name="Picture 2" descr="photo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33.jpg"/>
                          <pic:cNvPicPr/>
                        </pic:nvPicPr>
                        <pic:blipFill>
                          <a:blip r:embed="rId6" cstate="print"/>
                          <a:stretch>
                            <a:fillRect/>
                          </a:stretch>
                        </pic:blipFill>
                        <pic:spPr>
                          <a:xfrm>
                            <a:off x="0" y="0"/>
                            <a:ext cx="2784475" cy="4176713"/>
                          </a:xfrm>
                          <a:prstGeom prst="rect">
                            <a:avLst/>
                          </a:prstGeom>
                        </pic:spPr>
                      </pic:pic>
                    </a:graphicData>
                  </a:graphic>
                </wp:inline>
              </w:drawing>
            </w:r>
          </w:p>
        </w:tc>
        <w:tc>
          <w:tcPr>
            <w:tcW w:w="4788" w:type="dxa"/>
          </w:tcPr>
          <w:p w:rsidR="00385337" w:rsidRDefault="00385337" w:rsidP="001C6EAC">
            <w:pPr>
              <w:jc w:val="center"/>
              <w:rPr>
                <w:rFonts w:ascii="Segoe UI" w:hAnsi="Segoe UI" w:cs="Segoe UI"/>
                <w:bCs/>
                <w:sz w:val="24"/>
                <w:szCs w:val="24"/>
              </w:rPr>
            </w:pPr>
            <w:r w:rsidRPr="00385337">
              <w:rPr>
                <w:rFonts w:ascii="Segoe UI" w:hAnsi="Segoe UI" w:cs="Segoe UI"/>
                <w:bCs/>
                <w:noProof/>
                <w:sz w:val="24"/>
                <w:szCs w:val="24"/>
              </w:rPr>
              <w:drawing>
                <wp:inline distT="0" distB="0" distL="0" distR="0">
                  <wp:extent cx="2787650" cy="4181475"/>
                  <wp:effectExtent l="19050" t="0" r="0" b="0"/>
                  <wp:docPr id="7" name="Picture 3" descr="photo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13.jpg"/>
                          <pic:cNvPicPr/>
                        </pic:nvPicPr>
                        <pic:blipFill>
                          <a:blip r:embed="rId7" cstate="print"/>
                          <a:stretch>
                            <a:fillRect/>
                          </a:stretch>
                        </pic:blipFill>
                        <pic:spPr>
                          <a:xfrm>
                            <a:off x="0" y="0"/>
                            <a:ext cx="2787651" cy="4181477"/>
                          </a:xfrm>
                          <a:prstGeom prst="rect">
                            <a:avLst/>
                          </a:prstGeom>
                        </pic:spPr>
                      </pic:pic>
                    </a:graphicData>
                  </a:graphic>
                </wp:inline>
              </w:drawing>
            </w:r>
          </w:p>
        </w:tc>
      </w:tr>
    </w:tbl>
    <w:p w:rsidR="00385337" w:rsidRDefault="00385337" w:rsidP="001C6EAC">
      <w:pPr>
        <w:jc w:val="center"/>
      </w:pPr>
      <w:r>
        <w:rPr>
          <w:noProof/>
        </w:rPr>
        <w:drawing>
          <wp:inline distT="0" distB="0" distL="0" distR="0">
            <wp:extent cx="5539823" cy="2857500"/>
            <wp:effectExtent l="19050" t="0" r="3727" b="0"/>
            <wp:docPr id="5" name="Picture 4" descr="photo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44.jpg"/>
                    <pic:cNvPicPr/>
                  </pic:nvPicPr>
                  <pic:blipFill>
                    <a:blip r:embed="rId8" cstate="print"/>
                    <a:stretch>
                      <a:fillRect/>
                    </a:stretch>
                  </pic:blipFill>
                  <pic:spPr>
                    <a:xfrm>
                      <a:off x="0" y="0"/>
                      <a:ext cx="5543550" cy="2859422"/>
                    </a:xfrm>
                    <a:prstGeom prst="rect">
                      <a:avLst/>
                    </a:prstGeom>
                  </pic:spPr>
                </pic:pic>
              </a:graphicData>
            </a:graphic>
          </wp:inline>
        </w:drawing>
      </w:r>
    </w:p>
    <w:sectPr w:rsidR="00385337" w:rsidSect="006B1B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337"/>
    <w:rsid w:val="00033976"/>
    <w:rsid w:val="00076627"/>
    <w:rsid w:val="001C6EAC"/>
    <w:rsid w:val="0020170E"/>
    <w:rsid w:val="00327A43"/>
    <w:rsid w:val="00385337"/>
    <w:rsid w:val="00421B62"/>
    <w:rsid w:val="00680E82"/>
    <w:rsid w:val="006945BD"/>
    <w:rsid w:val="006B1B46"/>
    <w:rsid w:val="00704A07"/>
    <w:rsid w:val="00B83525"/>
    <w:rsid w:val="00BC6298"/>
    <w:rsid w:val="00C315C2"/>
    <w:rsid w:val="00D02706"/>
    <w:rsid w:val="00D65FF4"/>
    <w:rsid w:val="00E32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337"/>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337"/>
    <w:rPr>
      <w:rFonts w:ascii="Tahoma" w:hAnsi="Tahoma" w:cs="Tahoma"/>
      <w:sz w:val="16"/>
      <w:szCs w:val="16"/>
    </w:rPr>
  </w:style>
  <w:style w:type="character" w:customStyle="1" w:styleId="BalloonTextChar">
    <w:name w:val="Balloon Text Char"/>
    <w:basedOn w:val="DefaultParagraphFont"/>
    <w:link w:val="BalloonText"/>
    <w:uiPriority w:val="99"/>
    <w:semiHidden/>
    <w:rsid w:val="00385337"/>
    <w:rPr>
      <w:rFonts w:ascii="Tahoma" w:hAnsi="Tahoma" w:cs="Tahoma"/>
      <w:sz w:val="16"/>
      <w:szCs w:val="16"/>
    </w:rPr>
  </w:style>
  <w:style w:type="table" w:styleId="TableGrid">
    <w:name w:val="Table Grid"/>
    <w:basedOn w:val="TableNormal"/>
    <w:uiPriority w:val="59"/>
    <w:rsid w:val="003853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5337"/>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5337"/>
    <w:rPr>
      <w:rFonts w:ascii="Tahoma" w:hAnsi="Tahoma" w:cs="Tahoma"/>
      <w:sz w:val="16"/>
      <w:szCs w:val="16"/>
    </w:rPr>
  </w:style>
  <w:style w:type="character" w:customStyle="1" w:styleId="BalloonTextChar">
    <w:name w:val="Balloon Text Char"/>
    <w:basedOn w:val="DefaultParagraphFont"/>
    <w:link w:val="BalloonText"/>
    <w:uiPriority w:val="99"/>
    <w:semiHidden/>
    <w:rsid w:val="00385337"/>
    <w:rPr>
      <w:rFonts w:ascii="Tahoma" w:hAnsi="Tahoma" w:cs="Tahoma"/>
      <w:sz w:val="16"/>
      <w:szCs w:val="16"/>
    </w:rPr>
  </w:style>
  <w:style w:type="table" w:styleId="TableGrid">
    <w:name w:val="Table Grid"/>
    <w:basedOn w:val="TableNormal"/>
    <w:uiPriority w:val="59"/>
    <w:rsid w:val="003853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045857">
      <w:bodyDiv w:val="1"/>
      <w:marLeft w:val="0"/>
      <w:marRight w:val="0"/>
      <w:marTop w:val="0"/>
      <w:marBottom w:val="0"/>
      <w:divBdr>
        <w:top w:val="none" w:sz="0" w:space="0" w:color="auto"/>
        <w:left w:val="none" w:sz="0" w:space="0" w:color="auto"/>
        <w:bottom w:val="none" w:sz="0" w:space="0" w:color="auto"/>
        <w:right w:val="none" w:sz="0" w:space="0" w:color="auto"/>
      </w:divBdr>
    </w:div>
    <w:div w:id="992828023">
      <w:bodyDiv w:val="1"/>
      <w:marLeft w:val="0"/>
      <w:marRight w:val="0"/>
      <w:marTop w:val="0"/>
      <w:marBottom w:val="0"/>
      <w:divBdr>
        <w:top w:val="none" w:sz="0" w:space="0" w:color="auto"/>
        <w:left w:val="none" w:sz="0" w:space="0" w:color="auto"/>
        <w:bottom w:val="none" w:sz="0" w:space="0" w:color="auto"/>
        <w:right w:val="none" w:sz="0" w:space="0" w:color="auto"/>
      </w:divBdr>
    </w:div>
    <w:div w:id="1943603945">
      <w:bodyDiv w:val="1"/>
      <w:marLeft w:val="0"/>
      <w:marRight w:val="0"/>
      <w:marTop w:val="0"/>
      <w:marBottom w:val="0"/>
      <w:divBdr>
        <w:top w:val="none" w:sz="0" w:space="0" w:color="auto"/>
        <w:left w:val="none" w:sz="0" w:space="0" w:color="auto"/>
        <w:bottom w:val="none" w:sz="0" w:space="0" w:color="auto"/>
        <w:right w:val="none" w:sz="0" w:space="0" w:color="auto"/>
      </w:divBdr>
    </w:div>
    <w:div w:id="214264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Words>
  <Characters>32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City of South Daytona</Company>
  <LinksUpToDate>false</LinksUpToDate>
  <CharactersWithSpaces>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prippey</dc:creator>
  <cp:lastModifiedBy>Sergio Morales</cp:lastModifiedBy>
  <cp:revision>2</cp:revision>
  <cp:lastPrinted>2013-03-26T17:58:00Z</cp:lastPrinted>
  <dcterms:created xsi:type="dcterms:W3CDTF">2013-04-02T16:06:00Z</dcterms:created>
  <dcterms:modified xsi:type="dcterms:W3CDTF">2013-04-02T16:06:00Z</dcterms:modified>
</cp:coreProperties>
</file>